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05" w:rsidRPr="00280ED5" w:rsidRDefault="00B7534A" w:rsidP="003A2DC6">
      <w:pPr>
        <w:spacing w:after="160" w:line="300" w:lineRule="auto"/>
        <w:rPr>
          <w:rFonts w:asciiTheme="minorHAnsi" w:eastAsia="Aptos" w:hAnsiTheme="minorHAnsi" w:cstheme="minorHAnsi"/>
          <w:b/>
          <w:bCs/>
          <w:kern w:val="3"/>
          <w:sz w:val="48"/>
          <w:szCs w:val="48"/>
          <w:lang w:val="en-US"/>
        </w:rPr>
      </w:pPr>
      <w:r w:rsidRPr="00280ED5">
        <w:rPr>
          <w:rFonts w:asciiTheme="minorHAnsi" w:eastAsia="Aptos" w:hAnsiTheme="minorHAnsi" w:cstheme="minorHAnsi"/>
          <w:b/>
          <w:bCs/>
          <w:kern w:val="3"/>
          <w:sz w:val="48"/>
          <w:szCs w:val="48"/>
          <w:lang w:val="en-US"/>
        </w:rPr>
        <w:t xml:space="preserve">PRESSEMAPPE </w:t>
      </w:r>
    </w:p>
    <w:p w:rsidR="00353405" w:rsidRPr="00280ED5" w:rsidRDefault="00353405" w:rsidP="003A2DC6">
      <w:pPr>
        <w:spacing w:after="160" w:line="300" w:lineRule="auto"/>
        <w:rPr>
          <w:rFonts w:asciiTheme="minorHAnsi" w:eastAsia="Aptos" w:hAnsiTheme="minorHAnsi" w:cstheme="minorHAnsi"/>
          <w:b/>
          <w:bCs/>
          <w:kern w:val="3"/>
          <w:lang w:val="en-US"/>
        </w:rPr>
      </w:pPr>
    </w:p>
    <w:p w:rsidR="00353405" w:rsidRPr="00280ED5" w:rsidRDefault="00B7534A" w:rsidP="003A2DC6">
      <w:pPr>
        <w:spacing w:after="160" w:line="300" w:lineRule="auto"/>
        <w:rPr>
          <w:rFonts w:asciiTheme="minorHAnsi" w:eastAsia="Aptos" w:hAnsiTheme="minorHAnsi" w:cstheme="minorHAnsi"/>
          <w:b/>
          <w:bCs/>
          <w:kern w:val="3"/>
          <w:lang w:val="en-US"/>
        </w:rPr>
      </w:pPr>
      <w:r w:rsidRPr="00280ED5">
        <w:rPr>
          <w:rFonts w:asciiTheme="minorHAnsi" w:eastAsia="Aptos" w:hAnsiTheme="minorHAnsi" w:cstheme="minorHAnsi"/>
          <w:b/>
          <w:bCs/>
          <w:kern w:val="3"/>
          <w:lang w:val="en-US"/>
        </w:rPr>
        <w:t xml:space="preserve">Kontakt: </w:t>
      </w:r>
    </w:p>
    <w:p w:rsidR="00353405" w:rsidRPr="00280ED5" w:rsidRDefault="00B7534A" w:rsidP="003A2DC6">
      <w:pPr>
        <w:spacing w:line="300" w:lineRule="auto"/>
        <w:rPr>
          <w:rFonts w:asciiTheme="minorHAnsi" w:eastAsia="Aptos" w:hAnsiTheme="minorHAnsi" w:cstheme="minorHAnsi"/>
          <w:kern w:val="3"/>
          <w:lang w:val="en-US"/>
        </w:rPr>
      </w:pPr>
      <w:r w:rsidRPr="00280ED5">
        <w:rPr>
          <w:rFonts w:asciiTheme="minorHAnsi" w:eastAsia="Aptos" w:hAnsiTheme="minorHAnsi" w:cstheme="minorHAnsi"/>
          <w:kern w:val="3"/>
          <w:lang w:val="en-US"/>
        </w:rPr>
        <w:t>DOCTORATE Paneuropean Studies</w:t>
      </w:r>
    </w:p>
    <w:p w:rsidR="00353405" w:rsidRPr="00280ED5" w:rsidRDefault="00B7534A" w:rsidP="003A2DC6">
      <w:pPr>
        <w:spacing w:line="300" w:lineRule="auto"/>
        <w:rPr>
          <w:rFonts w:asciiTheme="minorHAnsi" w:eastAsia="Aptos" w:hAnsiTheme="minorHAnsi" w:cstheme="minorHAnsi"/>
          <w:kern w:val="3"/>
          <w:lang w:val="en-US"/>
        </w:rPr>
      </w:pPr>
      <w:r w:rsidRPr="00280ED5">
        <w:rPr>
          <w:rFonts w:asciiTheme="minorHAnsi" w:eastAsia="Aptos" w:hAnsiTheme="minorHAnsi" w:cstheme="minorHAnsi"/>
          <w:kern w:val="3"/>
          <w:lang w:val="en-US"/>
        </w:rPr>
        <w:t>Joint PhD Programmes</w:t>
      </w:r>
    </w:p>
    <w:p w:rsidR="00353405" w:rsidRPr="00280ED5" w:rsidRDefault="00B7534A" w:rsidP="003A2DC6">
      <w:pPr>
        <w:spacing w:line="300" w:lineRule="auto"/>
        <w:rPr>
          <w:rFonts w:asciiTheme="minorHAnsi" w:eastAsia="Aptos" w:hAnsiTheme="minorHAnsi" w:cstheme="minorHAnsi"/>
          <w:kern w:val="3"/>
          <w:lang w:val="en-US"/>
        </w:rPr>
      </w:pPr>
      <w:r w:rsidRPr="00280ED5">
        <w:rPr>
          <w:rFonts w:asciiTheme="minorHAnsi" w:eastAsia="Aptos" w:hAnsiTheme="minorHAnsi" w:cstheme="minorHAnsi"/>
          <w:kern w:val="3"/>
          <w:lang w:val="en-US"/>
        </w:rPr>
        <w:t>Campus 2</w:t>
      </w:r>
    </w:p>
    <w:p w:rsidR="00353405" w:rsidRPr="00280ED5" w:rsidRDefault="00B7534A" w:rsidP="003A2DC6">
      <w:pPr>
        <w:spacing w:line="300" w:lineRule="auto"/>
        <w:rPr>
          <w:rFonts w:asciiTheme="minorHAnsi" w:eastAsia="Aptos" w:hAnsiTheme="minorHAnsi" w:cstheme="minorHAnsi"/>
          <w:kern w:val="3"/>
          <w:lang w:val="en-US"/>
        </w:rPr>
      </w:pPr>
      <w:r w:rsidRPr="00280ED5">
        <w:rPr>
          <w:rFonts w:asciiTheme="minorHAnsi" w:eastAsia="Aptos" w:hAnsiTheme="minorHAnsi" w:cstheme="minorHAnsi"/>
          <w:kern w:val="3"/>
          <w:lang w:val="en-US"/>
        </w:rPr>
        <w:t>A-7000 Eisenstadt</w:t>
      </w:r>
    </w:p>
    <w:p w:rsidR="00353405" w:rsidRPr="00280ED5" w:rsidRDefault="00497E4C" w:rsidP="003A2DC6">
      <w:pPr>
        <w:spacing w:line="300" w:lineRule="auto"/>
        <w:rPr>
          <w:rFonts w:asciiTheme="minorHAnsi" w:hAnsiTheme="minorHAnsi" w:cstheme="minorHAnsi"/>
        </w:rPr>
      </w:pPr>
      <w:hyperlink r:id="rId9" w:history="1">
        <w:r w:rsidR="00B7534A" w:rsidRPr="00280ED5">
          <w:rPr>
            <w:rStyle w:val="Hyperlink"/>
            <w:rFonts w:asciiTheme="minorHAnsi" w:eastAsia="Aptos" w:hAnsiTheme="minorHAnsi" w:cstheme="minorHAnsi"/>
            <w:kern w:val="3"/>
            <w:lang w:val="en-US"/>
          </w:rPr>
          <w:t>www.doctorate-ps.eu</w:t>
        </w:r>
      </w:hyperlink>
    </w:p>
    <w:p w:rsidR="00353405" w:rsidRPr="00280ED5" w:rsidRDefault="00353405" w:rsidP="003A2DC6">
      <w:pPr>
        <w:spacing w:line="300" w:lineRule="auto"/>
        <w:rPr>
          <w:rFonts w:asciiTheme="minorHAnsi" w:eastAsia="Aptos" w:hAnsiTheme="minorHAnsi" w:cstheme="minorHAnsi"/>
          <w:kern w:val="3"/>
          <w:lang w:val="en-US"/>
        </w:rPr>
      </w:pPr>
    </w:p>
    <w:p w:rsidR="00353405" w:rsidRPr="00280ED5" w:rsidRDefault="00B7534A" w:rsidP="003A2DC6">
      <w:pPr>
        <w:spacing w:line="300" w:lineRule="auto"/>
        <w:rPr>
          <w:rFonts w:asciiTheme="minorHAnsi" w:eastAsia="Aptos" w:hAnsiTheme="minorHAnsi" w:cstheme="minorHAnsi"/>
          <w:kern w:val="3"/>
          <w:lang w:val="en-US"/>
        </w:rPr>
      </w:pPr>
      <w:r w:rsidRPr="00280ED5">
        <w:rPr>
          <w:rFonts w:asciiTheme="minorHAnsi" w:eastAsia="Aptos" w:hAnsiTheme="minorHAnsi" w:cstheme="minorHAnsi"/>
          <w:kern w:val="3"/>
          <w:lang w:val="en-US"/>
        </w:rPr>
        <w:t xml:space="preserve">Univ.-Prof. Dr. Sc. Dr.h.c </w:t>
      </w:r>
      <w:r w:rsidR="00280ED5">
        <w:rPr>
          <w:rFonts w:asciiTheme="minorHAnsi" w:eastAsia="Aptos" w:hAnsiTheme="minorHAnsi" w:cstheme="minorHAnsi"/>
          <w:kern w:val="3"/>
          <w:lang w:val="en-US"/>
        </w:rPr>
        <w:t xml:space="preserve"> </w:t>
      </w:r>
      <w:r w:rsidRPr="00280ED5">
        <w:rPr>
          <w:rFonts w:asciiTheme="minorHAnsi" w:eastAsia="Aptos" w:hAnsiTheme="minorHAnsi" w:cstheme="minorHAnsi"/>
          <w:kern w:val="3"/>
          <w:lang w:val="en-US"/>
        </w:rPr>
        <w:t>Irena Zavrl, Phd</w:t>
      </w:r>
    </w:p>
    <w:p w:rsidR="00353405" w:rsidRPr="00280ED5" w:rsidRDefault="00497E4C" w:rsidP="003A2DC6">
      <w:pPr>
        <w:spacing w:line="300" w:lineRule="auto"/>
        <w:rPr>
          <w:rFonts w:asciiTheme="minorHAnsi" w:hAnsiTheme="minorHAnsi" w:cstheme="minorHAnsi"/>
        </w:rPr>
      </w:pPr>
      <w:hyperlink r:id="rId10" w:history="1">
        <w:r w:rsidR="00B7534A" w:rsidRPr="00280ED5">
          <w:rPr>
            <w:rStyle w:val="Hyperlink"/>
            <w:rFonts w:asciiTheme="minorHAnsi" w:eastAsia="Aptos" w:hAnsiTheme="minorHAnsi" w:cstheme="minorHAnsi"/>
            <w:kern w:val="3"/>
            <w:lang w:val="en-US"/>
          </w:rPr>
          <w:t>Irena.zavrl@doctorate-ps.eu</w:t>
        </w:r>
      </w:hyperlink>
    </w:p>
    <w:p w:rsidR="00B7534A" w:rsidRDefault="00B7534A" w:rsidP="003A2DC6">
      <w:pPr>
        <w:spacing w:line="300" w:lineRule="auto"/>
        <w:rPr>
          <w:rFonts w:asciiTheme="minorHAnsi" w:eastAsia="Aptos" w:hAnsiTheme="minorHAnsi" w:cstheme="minorHAnsi"/>
          <w:kern w:val="3"/>
          <w:lang w:val="en-US"/>
        </w:rPr>
      </w:pPr>
      <w:r w:rsidRPr="00280ED5">
        <w:rPr>
          <w:rFonts w:asciiTheme="minorHAnsi" w:eastAsia="Aptos" w:hAnsiTheme="minorHAnsi" w:cstheme="minorHAnsi"/>
          <w:kern w:val="3"/>
          <w:lang w:val="en-US"/>
        </w:rPr>
        <w:t>M: +43 681 840 15</w:t>
      </w:r>
      <w:r w:rsidR="00BD1AAD">
        <w:rPr>
          <w:rFonts w:asciiTheme="minorHAnsi" w:eastAsia="Aptos" w:hAnsiTheme="minorHAnsi" w:cstheme="minorHAnsi"/>
          <w:kern w:val="3"/>
          <w:lang w:val="en-US"/>
        </w:rPr>
        <w:t> </w:t>
      </w:r>
      <w:r w:rsidRPr="00280ED5">
        <w:rPr>
          <w:rFonts w:asciiTheme="minorHAnsi" w:eastAsia="Aptos" w:hAnsiTheme="minorHAnsi" w:cstheme="minorHAnsi"/>
          <w:kern w:val="3"/>
          <w:lang w:val="en-US"/>
        </w:rPr>
        <w:t>640</w:t>
      </w:r>
    </w:p>
    <w:p w:rsidR="00BD1AAD" w:rsidRDefault="00BD1AAD" w:rsidP="003A2DC6">
      <w:pPr>
        <w:spacing w:line="300" w:lineRule="auto"/>
        <w:rPr>
          <w:rFonts w:asciiTheme="minorHAnsi" w:eastAsia="Aptos" w:hAnsiTheme="minorHAnsi" w:cstheme="minorHAnsi"/>
          <w:kern w:val="3"/>
          <w:lang w:val="en-US"/>
        </w:rPr>
      </w:pPr>
    </w:p>
    <w:p w:rsidR="00BD1AAD" w:rsidRDefault="00BD1AAD" w:rsidP="003A2DC6">
      <w:pPr>
        <w:spacing w:line="300" w:lineRule="auto"/>
        <w:rPr>
          <w:rFonts w:asciiTheme="minorHAnsi" w:eastAsia="Aptos" w:hAnsiTheme="minorHAnsi" w:cstheme="minorHAnsi"/>
          <w:kern w:val="3"/>
          <w:lang w:val="en-US"/>
        </w:rPr>
      </w:pPr>
    </w:p>
    <w:p w:rsidR="00BD1AAD" w:rsidRPr="00BD1AAD" w:rsidRDefault="00BD1AAD" w:rsidP="003A2DC6">
      <w:pPr>
        <w:spacing w:line="300" w:lineRule="auto"/>
        <w:rPr>
          <w:rFonts w:asciiTheme="minorHAnsi" w:eastAsia="Aptos" w:hAnsiTheme="minorHAnsi" w:cstheme="minorHAnsi"/>
          <w:b/>
          <w:kern w:val="3"/>
          <w:lang w:val="en-US"/>
        </w:rPr>
      </w:pPr>
      <w:r w:rsidRPr="00BD1AAD">
        <w:rPr>
          <w:rFonts w:asciiTheme="minorHAnsi" w:eastAsia="Aptos" w:hAnsiTheme="minorHAnsi" w:cstheme="minorHAnsi"/>
          <w:b/>
          <w:kern w:val="3"/>
          <w:lang w:val="en-US"/>
        </w:rPr>
        <w:t>Download</w:t>
      </w:r>
    </w:p>
    <w:p w:rsidR="00BD1AAD" w:rsidRDefault="00BD1AAD" w:rsidP="003A2DC6">
      <w:pPr>
        <w:spacing w:line="300" w:lineRule="auto"/>
        <w:rPr>
          <w:rFonts w:asciiTheme="minorHAnsi" w:eastAsia="Aptos" w:hAnsiTheme="minorHAnsi" w:cstheme="minorHAnsi"/>
          <w:kern w:val="3"/>
          <w:lang w:val="en-US"/>
        </w:rPr>
      </w:pPr>
      <w:r>
        <w:rPr>
          <w:rFonts w:asciiTheme="minorHAnsi" w:eastAsia="Aptos" w:hAnsiTheme="minorHAnsi" w:cstheme="minorHAnsi"/>
          <w:kern w:val="3"/>
          <w:lang w:val="en-US"/>
        </w:rPr>
        <w:t xml:space="preserve">Pressefotos </w:t>
      </w:r>
      <w:r w:rsidR="00497E4C">
        <w:rPr>
          <w:rFonts w:asciiTheme="minorHAnsi" w:eastAsia="Aptos" w:hAnsiTheme="minorHAnsi" w:cstheme="minorHAnsi"/>
          <w:kern w:val="3"/>
          <w:lang w:val="en-US"/>
        </w:rPr>
        <w:t xml:space="preserve"> alle</w:t>
      </w:r>
      <w:r>
        <w:rPr>
          <w:rFonts w:asciiTheme="minorHAnsi" w:eastAsia="Aptos" w:hAnsiTheme="minorHAnsi" w:cstheme="minorHAnsi"/>
          <w:kern w:val="3"/>
          <w:lang w:val="en-US"/>
        </w:rPr>
        <w:t xml:space="preserve"> copyright Foto Tschank</w:t>
      </w:r>
    </w:p>
    <w:p w:rsidR="00BD1AAD" w:rsidRDefault="00BD1AAD" w:rsidP="003A2DC6">
      <w:pPr>
        <w:spacing w:line="300" w:lineRule="auto"/>
        <w:rPr>
          <w:rFonts w:asciiTheme="minorHAnsi" w:eastAsia="Aptos" w:hAnsiTheme="minorHAnsi" w:cstheme="minorHAnsi"/>
          <w:kern w:val="3"/>
          <w:lang w:val="en-US"/>
        </w:rPr>
      </w:pPr>
      <w:r>
        <w:rPr>
          <w:rFonts w:asciiTheme="minorHAnsi" w:eastAsia="Aptos" w:hAnsiTheme="minorHAnsi" w:cstheme="minorHAnsi"/>
          <w:kern w:val="3"/>
          <w:lang w:val="en-US"/>
        </w:rPr>
        <w:t xml:space="preserve">Logos </w:t>
      </w:r>
      <w:r w:rsidR="00497E4C">
        <w:rPr>
          <w:rFonts w:asciiTheme="minorHAnsi" w:eastAsia="Aptos" w:hAnsiTheme="minorHAnsi" w:cstheme="minorHAnsi"/>
          <w:kern w:val="3"/>
          <w:lang w:val="en-US"/>
        </w:rPr>
        <w:t>Doctorate Paneuropean Studies</w:t>
      </w:r>
    </w:p>
    <w:p w:rsidR="00B7534A" w:rsidRDefault="00B7534A" w:rsidP="003A2DC6">
      <w:pPr>
        <w:spacing w:line="300" w:lineRule="auto"/>
        <w:rPr>
          <w:rFonts w:asciiTheme="minorHAnsi" w:eastAsia="Aptos" w:hAnsiTheme="minorHAnsi" w:cstheme="minorHAnsi"/>
          <w:kern w:val="3"/>
          <w:lang w:val="en-US"/>
        </w:rPr>
      </w:pPr>
      <w:r>
        <w:rPr>
          <w:rFonts w:asciiTheme="minorHAnsi" w:eastAsia="Aptos" w:hAnsiTheme="minorHAnsi" w:cstheme="minorHAnsi"/>
          <w:kern w:val="3"/>
          <w:lang w:val="en-US"/>
        </w:rPr>
        <w:br w:type="page"/>
      </w:r>
    </w:p>
    <w:p w:rsidR="00353405" w:rsidRPr="00280ED5" w:rsidRDefault="00353405" w:rsidP="003A2DC6">
      <w:pPr>
        <w:spacing w:line="300" w:lineRule="auto"/>
        <w:rPr>
          <w:rFonts w:asciiTheme="minorHAnsi" w:eastAsia="Aptos" w:hAnsiTheme="minorHAnsi" w:cstheme="minorHAnsi"/>
          <w:kern w:val="3"/>
          <w:lang w:val="en-US"/>
        </w:rPr>
      </w:pPr>
    </w:p>
    <w:p w:rsidR="00353405" w:rsidRDefault="00353405" w:rsidP="003A2DC6">
      <w:pPr>
        <w:spacing w:line="300" w:lineRule="auto"/>
        <w:rPr>
          <w:rFonts w:asciiTheme="minorHAnsi" w:eastAsia="Aptos" w:hAnsiTheme="minorHAnsi" w:cstheme="minorHAnsi"/>
          <w:kern w:val="3"/>
          <w:lang w:val="en-US"/>
        </w:rPr>
      </w:pPr>
    </w:p>
    <w:sdt>
      <w:sdtPr>
        <w:rPr>
          <w:smallCaps w:val="0"/>
          <w:spacing w:val="0"/>
          <w:sz w:val="22"/>
          <w:szCs w:val="22"/>
          <w:lang w:val="de-DE" w:bidi="ar-SA"/>
        </w:rPr>
        <w:id w:val="925072975"/>
        <w:docPartObj>
          <w:docPartGallery w:val="Table of Contents"/>
          <w:docPartUnique/>
        </w:docPartObj>
      </w:sdtPr>
      <w:sdtEndPr>
        <w:rPr>
          <w:b/>
          <w:bCs/>
        </w:rPr>
      </w:sdtEndPr>
      <w:sdtContent>
        <w:p w:rsidR="00B7534A" w:rsidRDefault="00B7534A" w:rsidP="00614D37">
          <w:pPr>
            <w:pStyle w:val="Inhaltsverzeichnisberschrift"/>
            <w:spacing w:line="360" w:lineRule="auto"/>
          </w:pPr>
          <w:r>
            <w:rPr>
              <w:lang w:val="de-DE"/>
            </w:rPr>
            <w:t>Inhalt</w:t>
          </w:r>
        </w:p>
        <w:p w:rsidR="00614D37" w:rsidRDefault="00B7534A">
          <w:pPr>
            <w:pStyle w:val="Verzeichnis2"/>
            <w:tabs>
              <w:tab w:val="right" w:leader="dot" w:pos="9062"/>
            </w:tabs>
            <w:rPr>
              <w:rFonts w:asciiTheme="minorHAnsi" w:eastAsiaTheme="minorEastAsia" w:hAnsiTheme="minorHAnsi" w:cstheme="minorBidi"/>
              <w:noProof/>
              <w:lang w:eastAsia="de-AT"/>
            </w:rPr>
          </w:pPr>
          <w:r>
            <w:fldChar w:fldCharType="begin"/>
          </w:r>
          <w:r>
            <w:instrText xml:space="preserve"> TOC \o "1-3" \h \z \u </w:instrText>
          </w:r>
          <w:r>
            <w:fldChar w:fldCharType="separate"/>
          </w:r>
          <w:hyperlink w:anchor="_Toc225008792" w:history="1">
            <w:r w:rsidR="00614D37" w:rsidRPr="00C4503E">
              <w:rPr>
                <w:rStyle w:val="Hyperlink"/>
                <w:rFonts w:eastAsia="Aptos"/>
                <w:noProof/>
              </w:rPr>
              <w:t>1. Wer sind wir?</w:t>
            </w:r>
            <w:r w:rsidR="00614D37">
              <w:rPr>
                <w:noProof/>
                <w:webHidden/>
              </w:rPr>
              <w:tab/>
            </w:r>
            <w:r w:rsidR="00614D37">
              <w:rPr>
                <w:noProof/>
                <w:webHidden/>
              </w:rPr>
              <w:fldChar w:fldCharType="begin"/>
            </w:r>
            <w:r w:rsidR="00614D37">
              <w:rPr>
                <w:noProof/>
                <w:webHidden/>
              </w:rPr>
              <w:instrText xml:space="preserve"> PAGEREF _Toc225008792 \h </w:instrText>
            </w:r>
            <w:r w:rsidR="00614D37">
              <w:rPr>
                <w:noProof/>
                <w:webHidden/>
              </w:rPr>
            </w:r>
            <w:r w:rsidR="00614D37">
              <w:rPr>
                <w:noProof/>
                <w:webHidden/>
              </w:rPr>
              <w:fldChar w:fldCharType="separate"/>
            </w:r>
            <w:r w:rsidR="00614D37">
              <w:rPr>
                <w:noProof/>
                <w:webHidden/>
              </w:rPr>
              <w:t>3</w:t>
            </w:r>
            <w:r w:rsidR="00614D37">
              <w:rPr>
                <w:noProof/>
                <w:webHidden/>
              </w:rPr>
              <w:fldChar w:fldCharType="end"/>
            </w:r>
          </w:hyperlink>
        </w:p>
        <w:p w:rsidR="00614D37" w:rsidRDefault="00497E4C">
          <w:pPr>
            <w:pStyle w:val="Verzeichnis2"/>
            <w:tabs>
              <w:tab w:val="right" w:leader="dot" w:pos="9062"/>
            </w:tabs>
            <w:rPr>
              <w:rFonts w:asciiTheme="minorHAnsi" w:eastAsiaTheme="minorEastAsia" w:hAnsiTheme="minorHAnsi" w:cstheme="minorBidi"/>
              <w:noProof/>
              <w:lang w:eastAsia="de-AT"/>
            </w:rPr>
          </w:pPr>
          <w:hyperlink w:anchor="_Toc225008793" w:history="1">
            <w:r w:rsidR="00614D37" w:rsidRPr="00C4503E">
              <w:rPr>
                <w:rStyle w:val="Hyperlink"/>
                <w:rFonts w:eastAsia="Aptos"/>
                <w:noProof/>
              </w:rPr>
              <w:t>2.  Facts zu den PhD-Doktoratsprogrammen</w:t>
            </w:r>
            <w:r w:rsidR="00614D37">
              <w:rPr>
                <w:noProof/>
                <w:webHidden/>
              </w:rPr>
              <w:tab/>
            </w:r>
            <w:r w:rsidR="00614D37">
              <w:rPr>
                <w:noProof/>
                <w:webHidden/>
              </w:rPr>
              <w:fldChar w:fldCharType="begin"/>
            </w:r>
            <w:r w:rsidR="00614D37">
              <w:rPr>
                <w:noProof/>
                <w:webHidden/>
              </w:rPr>
              <w:instrText xml:space="preserve"> PAGEREF _Toc225008793 \h </w:instrText>
            </w:r>
            <w:r w:rsidR="00614D37">
              <w:rPr>
                <w:noProof/>
                <w:webHidden/>
              </w:rPr>
            </w:r>
            <w:r w:rsidR="00614D37">
              <w:rPr>
                <w:noProof/>
                <w:webHidden/>
              </w:rPr>
              <w:fldChar w:fldCharType="separate"/>
            </w:r>
            <w:r w:rsidR="00614D37">
              <w:rPr>
                <w:noProof/>
                <w:webHidden/>
              </w:rPr>
              <w:t>4</w:t>
            </w:r>
            <w:r w:rsidR="00614D37">
              <w:rPr>
                <w:noProof/>
                <w:webHidden/>
              </w:rPr>
              <w:fldChar w:fldCharType="end"/>
            </w:r>
          </w:hyperlink>
        </w:p>
        <w:p w:rsidR="00614D37" w:rsidRDefault="00497E4C">
          <w:pPr>
            <w:pStyle w:val="Verzeichnis3"/>
            <w:tabs>
              <w:tab w:val="right" w:leader="dot" w:pos="9062"/>
            </w:tabs>
            <w:rPr>
              <w:rFonts w:asciiTheme="minorHAnsi" w:eastAsiaTheme="minorEastAsia" w:hAnsiTheme="minorHAnsi" w:cstheme="minorBidi"/>
              <w:noProof/>
              <w:lang w:eastAsia="de-AT"/>
            </w:rPr>
          </w:pPr>
          <w:hyperlink w:anchor="_Toc225008794" w:history="1">
            <w:r w:rsidR="00614D37" w:rsidRPr="00C4503E">
              <w:rPr>
                <w:rStyle w:val="Hyperlink"/>
                <w:noProof/>
              </w:rPr>
              <w:t>A</w:t>
            </w:r>
            <w:r w:rsidR="00614D37" w:rsidRPr="00C4503E">
              <w:rPr>
                <w:rStyle w:val="Hyperlink"/>
                <w:rFonts w:eastAsia="Aptos"/>
                <w:noProof/>
              </w:rPr>
              <w:t>uf einen Blick:</w:t>
            </w:r>
            <w:r w:rsidR="00614D37">
              <w:rPr>
                <w:noProof/>
                <w:webHidden/>
              </w:rPr>
              <w:tab/>
            </w:r>
            <w:r w:rsidR="00614D37">
              <w:rPr>
                <w:noProof/>
                <w:webHidden/>
              </w:rPr>
              <w:fldChar w:fldCharType="begin"/>
            </w:r>
            <w:r w:rsidR="00614D37">
              <w:rPr>
                <w:noProof/>
                <w:webHidden/>
              </w:rPr>
              <w:instrText xml:space="preserve"> PAGEREF _Toc225008794 \h </w:instrText>
            </w:r>
            <w:r w:rsidR="00614D37">
              <w:rPr>
                <w:noProof/>
                <w:webHidden/>
              </w:rPr>
            </w:r>
            <w:r w:rsidR="00614D37">
              <w:rPr>
                <w:noProof/>
                <w:webHidden/>
              </w:rPr>
              <w:fldChar w:fldCharType="separate"/>
            </w:r>
            <w:r w:rsidR="00614D37">
              <w:rPr>
                <w:noProof/>
                <w:webHidden/>
              </w:rPr>
              <w:t>5</w:t>
            </w:r>
            <w:r w:rsidR="00614D37">
              <w:rPr>
                <w:noProof/>
                <w:webHidden/>
              </w:rPr>
              <w:fldChar w:fldCharType="end"/>
            </w:r>
          </w:hyperlink>
        </w:p>
        <w:p w:rsidR="00614D37" w:rsidRDefault="00497E4C">
          <w:pPr>
            <w:pStyle w:val="Verzeichnis2"/>
            <w:tabs>
              <w:tab w:val="right" w:leader="dot" w:pos="9062"/>
            </w:tabs>
            <w:rPr>
              <w:rFonts w:asciiTheme="minorHAnsi" w:eastAsiaTheme="minorEastAsia" w:hAnsiTheme="minorHAnsi" w:cstheme="minorBidi"/>
              <w:noProof/>
              <w:lang w:eastAsia="de-AT"/>
            </w:rPr>
          </w:pPr>
          <w:hyperlink w:anchor="_Toc225008795" w:history="1">
            <w:r w:rsidR="00614D37" w:rsidRPr="00C4503E">
              <w:rPr>
                <w:rStyle w:val="Hyperlink"/>
                <w:noProof/>
              </w:rPr>
              <w:t>3. Partneruniversitäten</w:t>
            </w:r>
            <w:r w:rsidR="00614D37">
              <w:rPr>
                <w:noProof/>
                <w:webHidden/>
              </w:rPr>
              <w:tab/>
            </w:r>
            <w:r w:rsidR="00614D37">
              <w:rPr>
                <w:noProof/>
                <w:webHidden/>
              </w:rPr>
              <w:fldChar w:fldCharType="begin"/>
            </w:r>
            <w:r w:rsidR="00614D37">
              <w:rPr>
                <w:noProof/>
                <w:webHidden/>
              </w:rPr>
              <w:instrText xml:space="preserve"> PAGEREF _Toc225008795 \h </w:instrText>
            </w:r>
            <w:r w:rsidR="00614D37">
              <w:rPr>
                <w:noProof/>
                <w:webHidden/>
              </w:rPr>
            </w:r>
            <w:r w:rsidR="00614D37">
              <w:rPr>
                <w:noProof/>
                <w:webHidden/>
              </w:rPr>
              <w:fldChar w:fldCharType="separate"/>
            </w:r>
            <w:r w:rsidR="00614D37">
              <w:rPr>
                <w:noProof/>
                <w:webHidden/>
              </w:rPr>
              <w:t>6</w:t>
            </w:r>
            <w:r w:rsidR="00614D37">
              <w:rPr>
                <w:noProof/>
                <w:webHidden/>
              </w:rPr>
              <w:fldChar w:fldCharType="end"/>
            </w:r>
          </w:hyperlink>
        </w:p>
        <w:p w:rsidR="00614D37" w:rsidRDefault="00497E4C">
          <w:pPr>
            <w:pStyle w:val="Verzeichnis2"/>
            <w:tabs>
              <w:tab w:val="right" w:leader="dot" w:pos="9062"/>
            </w:tabs>
            <w:rPr>
              <w:rFonts w:asciiTheme="minorHAnsi" w:eastAsiaTheme="minorEastAsia" w:hAnsiTheme="minorHAnsi" w:cstheme="minorBidi"/>
              <w:noProof/>
              <w:lang w:eastAsia="de-AT"/>
            </w:rPr>
          </w:pPr>
          <w:hyperlink w:anchor="_Toc225008796" w:history="1">
            <w:r w:rsidR="00614D37" w:rsidRPr="00C4503E">
              <w:rPr>
                <w:rStyle w:val="Hyperlink"/>
                <w:noProof/>
              </w:rPr>
              <w:t>4. Pressetexte</w:t>
            </w:r>
            <w:r w:rsidR="00614D37">
              <w:rPr>
                <w:noProof/>
                <w:webHidden/>
              </w:rPr>
              <w:tab/>
            </w:r>
            <w:r w:rsidR="00614D37">
              <w:rPr>
                <w:noProof/>
                <w:webHidden/>
              </w:rPr>
              <w:fldChar w:fldCharType="begin"/>
            </w:r>
            <w:r w:rsidR="00614D37">
              <w:rPr>
                <w:noProof/>
                <w:webHidden/>
              </w:rPr>
              <w:instrText xml:space="preserve"> PAGEREF _Toc225008796 \h </w:instrText>
            </w:r>
            <w:r w:rsidR="00614D37">
              <w:rPr>
                <w:noProof/>
                <w:webHidden/>
              </w:rPr>
            </w:r>
            <w:r w:rsidR="00614D37">
              <w:rPr>
                <w:noProof/>
                <w:webHidden/>
              </w:rPr>
              <w:fldChar w:fldCharType="separate"/>
            </w:r>
            <w:r w:rsidR="00614D37">
              <w:rPr>
                <w:noProof/>
                <w:webHidden/>
              </w:rPr>
              <w:t>7</w:t>
            </w:r>
            <w:r w:rsidR="00614D37">
              <w:rPr>
                <w:noProof/>
                <w:webHidden/>
              </w:rPr>
              <w:fldChar w:fldCharType="end"/>
            </w:r>
          </w:hyperlink>
        </w:p>
        <w:p w:rsidR="00614D37" w:rsidRDefault="00497E4C">
          <w:pPr>
            <w:pStyle w:val="Verzeichnis3"/>
            <w:tabs>
              <w:tab w:val="right" w:leader="dot" w:pos="9062"/>
            </w:tabs>
            <w:rPr>
              <w:rFonts w:asciiTheme="minorHAnsi" w:eastAsiaTheme="minorEastAsia" w:hAnsiTheme="minorHAnsi" w:cstheme="minorBidi"/>
              <w:noProof/>
              <w:lang w:eastAsia="de-AT"/>
            </w:rPr>
          </w:pPr>
          <w:hyperlink w:anchor="_Toc225008797" w:history="1">
            <w:r w:rsidR="00614D37" w:rsidRPr="00C4503E">
              <w:rPr>
                <w:rStyle w:val="Hyperlink"/>
                <w:rFonts w:eastAsia="Aptos"/>
                <w:noProof/>
              </w:rPr>
              <w:t>Innovativ europäsich – qualitätsgesichertes Kooperationsmodell</w:t>
            </w:r>
            <w:r w:rsidR="00614D37">
              <w:rPr>
                <w:noProof/>
                <w:webHidden/>
              </w:rPr>
              <w:tab/>
            </w:r>
            <w:r w:rsidR="00614D37">
              <w:rPr>
                <w:noProof/>
                <w:webHidden/>
              </w:rPr>
              <w:fldChar w:fldCharType="begin"/>
            </w:r>
            <w:r w:rsidR="00614D37">
              <w:rPr>
                <w:noProof/>
                <w:webHidden/>
              </w:rPr>
              <w:instrText xml:space="preserve"> PAGEREF _Toc225008797 \h </w:instrText>
            </w:r>
            <w:r w:rsidR="00614D37">
              <w:rPr>
                <w:noProof/>
                <w:webHidden/>
              </w:rPr>
            </w:r>
            <w:r w:rsidR="00614D37">
              <w:rPr>
                <w:noProof/>
                <w:webHidden/>
              </w:rPr>
              <w:fldChar w:fldCharType="separate"/>
            </w:r>
            <w:r w:rsidR="00614D37">
              <w:rPr>
                <w:noProof/>
                <w:webHidden/>
              </w:rPr>
              <w:t>7</w:t>
            </w:r>
            <w:r w:rsidR="00614D37">
              <w:rPr>
                <w:noProof/>
                <w:webHidden/>
              </w:rPr>
              <w:fldChar w:fldCharType="end"/>
            </w:r>
          </w:hyperlink>
        </w:p>
        <w:p w:rsidR="00614D37" w:rsidRDefault="00497E4C">
          <w:pPr>
            <w:pStyle w:val="Verzeichnis3"/>
            <w:tabs>
              <w:tab w:val="right" w:leader="dot" w:pos="9062"/>
            </w:tabs>
            <w:rPr>
              <w:rFonts w:asciiTheme="minorHAnsi" w:eastAsiaTheme="minorEastAsia" w:hAnsiTheme="minorHAnsi" w:cstheme="minorBidi"/>
              <w:noProof/>
              <w:lang w:eastAsia="de-AT"/>
            </w:rPr>
          </w:pPr>
          <w:hyperlink w:anchor="_Toc225008798" w:history="1">
            <w:r w:rsidR="00614D37" w:rsidRPr="00C4503E">
              <w:rPr>
                <w:rStyle w:val="Hyperlink"/>
                <w:noProof/>
              </w:rPr>
              <w:t>Internationale Spitzenkarrieren durch innovative Doktoratsprogramme</w:t>
            </w:r>
            <w:r w:rsidR="00614D37">
              <w:rPr>
                <w:noProof/>
                <w:webHidden/>
              </w:rPr>
              <w:tab/>
            </w:r>
            <w:r w:rsidR="00614D37">
              <w:rPr>
                <w:noProof/>
                <w:webHidden/>
              </w:rPr>
              <w:fldChar w:fldCharType="begin"/>
            </w:r>
            <w:r w:rsidR="00614D37">
              <w:rPr>
                <w:noProof/>
                <w:webHidden/>
              </w:rPr>
              <w:instrText xml:space="preserve"> PAGEREF _Toc225008798 \h </w:instrText>
            </w:r>
            <w:r w:rsidR="00614D37">
              <w:rPr>
                <w:noProof/>
                <w:webHidden/>
              </w:rPr>
            </w:r>
            <w:r w:rsidR="00614D37">
              <w:rPr>
                <w:noProof/>
                <w:webHidden/>
              </w:rPr>
              <w:fldChar w:fldCharType="separate"/>
            </w:r>
            <w:r w:rsidR="00614D37">
              <w:rPr>
                <w:noProof/>
                <w:webHidden/>
              </w:rPr>
              <w:t>8</w:t>
            </w:r>
            <w:r w:rsidR="00614D37">
              <w:rPr>
                <w:noProof/>
                <w:webHidden/>
              </w:rPr>
              <w:fldChar w:fldCharType="end"/>
            </w:r>
          </w:hyperlink>
        </w:p>
        <w:p w:rsidR="00614D37" w:rsidRDefault="00497E4C">
          <w:pPr>
            <w:pStyle w:val="Verzeichnis3"/>
            <w:tabs>
              <w:tab w:val="right" w:leader="dot" w:pos="9062"/>
            </w:tabs>
            <w:rPr>
              <w:rFonts w:asciiTheme="minorHAnsi" w:eastAsiaTheme="minorEastAsia" w:hAnsiTheme="minorHAnsi" w:cstheme="minorBidi"/>
              <w:noProof/>
              <w:lang w:eastAsia="de-AT"/>
            </w:rPr>
          </w:pPr>
          <w:hyperlink w:anchor="_Toc225008799" w:history="1">
            <w:r w:rsidR="00614D37" w:rsidRPr="00C4503E">
              <w:rPr>
                <w:rStyle w:val="Hyperlink"/>
                <w:noProof/>
                <w:lang w:eastAsia="de-AT"/>
              </w:rPr>
              <w:t>Mehrwert grenzüberschreitender Joint-Doktoratsprogramme</w:t>
            </w:r>
            <w:r w:rsidR="00614D37">
              <w:rPr>
                <w:noProof/>
                <w:webHidden/>
              </w:rPr>
              <w:tab/>
            </w:r>
            <w:r w:rsidR="00614D37">
              <w:rPr>
                <w:noProof/>
                <w:webHidden/>
              </w:rPr>
              <w:fldChar w:fldCharType="begin"/>
            </w:r>
            <w:r w:rsidR="00614D37">
              <w:rPr>
                <w:noProof/>
                <w:webHidden/>
              </w:rPr>
              <w:instrText xml:space="preserve"> PAGEREF _Toc225008799 \h </w:instrText>
            </w:r>
            <w:r w:rsidR="00614D37">
              <w:rPr>
                <w:noProof/>
                <w:webHidden/>
              </w:rPr>
            </w:r>
            <w:r w:rsidR="00614D37">
              <w:rPr>
                <w:noProof/>
                <w:webHidden/>
              </w:rPr>
              <w:fldChar w:fldCharType="separate"/>
            </w:r>
            <w:r w:rsidR="00614D37">
              <w:rPr>
                <w:noProof/>
                <w:webHidden/>
              </w:rPr>
              <w:t>9</w:t>
            </w:r>
            <w:r w:rsidR="00614D37">
              <w:rPr>
                <w:noProof/>
                <w:webHidden/>
              </w:rPr>
              <w:fldChar w:fldCharType="end"/>
            </w:r>
          </w:hyperlink>
        </w:p>
        <w:p w:rsidR="00614D37" w:rsidRDefault="00497E4C">
          <w:pPr>
            <w:pStyle w:val="Verzeichnis3"/>
            <w:tabs>
              <w:tab w:val="right" w:leader="dot" w:pos="9062"/>
            </w:tabs>
            <w:rPr>
              <w:rFonts w:asciiTheme="minorHAnsi" w:eastAsiaTheme="minorEastAsia" w:hAnsiTheme="minorHAnsi" w:cstheme="minorBidi"/>
              <w:noProof/>
              <w:lang w:eastAsia="de-AT"/>
            </w:rPr>
          </w:pPr>
          <w:hyperlink w:anchor="_Toc225008800" w:history="1">
            <w:r w:rsidR="00614D37" w:rsidRPr="00C4503E">
              <w:rPr>
                <w:rStyle w:val="Hyperlink"/>
                <w:rFonts w:eastAsia="Aptos"/>
                <w:noProof/>
              </w:rPr>
              <w:t>Gemeinsam forschen, international promovieren: Die Merkmale moderner Joint-Doktoratsprogramme</w:t>
            </w:r>
            <w:r w:rsidR="00614D37">
              <w:rPr>
                <w:noProof/>
                <w:webHidden/>
              </w:rPr>
              <w:tab/>
            </w:r>
            <w:r w:rsidR="00614D37">
              <w:rPr>
                <w:noProof/>
                <w:webHidden/>
              </w:rPr>
              <w:fldChar w:fldCharType="begin"/>
            </w:r>
            <w:r w:rsidR="00614D37">
              <w:rPr>
                <w:noProof/>
                <w:webHidden/>
              </w:rPr>
              <w:instrText xml:space="preserve"> PAGEREF _Toc225008800 \h </w:instrText>
            </w:r>
            <w:r w:rsidR="00614D37">
              <w:rPr>
                <w:noProof/>
                <w:webHidden/>
              </w:rPr>
            </w:r>
            <w:r w:rsidR="00614D37">
              <w:rPr>
                <w:noProof/>
                <w:webHidden/>
              </w:rPr>
              <w:fldChar w:fldCharType="separate"/>
            </w:r>
            <w:r w:rsidR="00614D37">
              <w:rPr>
                <w:noProof/>
                <w:webHidden/>
              </w:rPr>
              <w:t>10</w:t>
            </w:r>
            <w:r w:rsidR="00614D37">
              <w:rPr>
                <w:noProof/>
                <w:webHidden/>
              </w:rPr>
              <w:fldChar w:fldCharType="end"/>
            </w:r>
          </w:hyperlink>
        </w:p>
        <w:p w:rsidR="00614D37" w:rsidRDefault="00497E4C">
          <w:pPr>
            <w:pStyle w:val="Verzeichnis2"/>
            <w:tabs>
              <w:tab w:val="right" w:leader="dot" w:pos="9062"/>
            </w:tabs>
            <w:rPr>
              <w:rFonts w:asciiTheme="minorHAnsi" w:eastAsiaTheme="minorEastAsia" w:hAnsiTheme="minorHAnsi" w:cstheme="minorBidi"/>
              <w:noProof/>
              <w:lang w:eastAsia="de-AT"/>
            </w:rPr>
          </w:pPr>
          <w:hyperlink w:anchor="_Toc225008801" w:history="1">
            <w:r w:rsidR="00614D37" w:rsidRPr="00C4503E">
              <w:rPr>
                <w:rStyle w:val="Hyperlink"/>
                <w:rFonts w:ascii="Calibri" w:hAnsi="Calibri" w:cs="Calibri"/>
                <w:noProof/>
                <w:lang w:eastAsia="de-AT"/>
              </w:rPr>
              <w:t>5. F</w:t>
            </w:r>
            <w:r w:rsidR="00614D37" w:rsidRPr="00C4503E">
              <w:rPr>
                <w:rStyle w:val="Hyperlink"/>
                <w:rFonts w:eastAsia="Aptos"/>
                <w:noProof/>
              </w:rPr>
              <w:t>ür einen kurzen Zeitungsartikel</w:t>
            </w:r>
            <w:r w:rsidR="00614D37">
              <w:rPr>
                <w:noProof/>
                <w:webHidden/>
              </w:rPr>
              <w:tab/>
            </w:r>
            <w:r w:rsidR="00614D37">
              <w:rPr>
                <w:noProof/>
                <w:webHidden/>
              </w:rPr>
              <w:fldChar w:fldCharType="begin"/>
            </w:r>
            <w:r w:rsidR="00614D37">
              <w:rPr>
                <w:noProof/>
                <w:webHidden/>
              </w:rPr>
              <w:instrText xml:space="preserve"> PAGEREF _Toc225008801 \h </w:instrText>
            </w:r>
            <w:r w:rsidR="00614D37">
              <w:rPr>
                <w:noProof/>
                <w:webHidden/>
              </w:rPr>
            </w:r>
            <w:r w:rsidR="00614D37">
              <w:rPr>
                <w:noProof/>
                <w:webHidden/>
              </w:rPr>
              <w:fldChar w:fldCharType="separate"/>
            </w:r>
            <w:r w:rsidR="00614D37">
              <w:rPr>
                <w:noProof/>
                <w:webHidden/>
              </w:rPr>
              <w:t>11</w:t>
            </w:r>
            <w:r w:rsidR="00614D37">
              <w:rPr>
                <w:noProof/>
                <w:webHidden/>
              </w:rPr>
              <w:fldChar w:fldCharType="end"/>
            </w:r>
          </w:hyperlink>
        </w:p>
        <w:p w:rsidR="00614D37" w:rsidRDefault="00497E4C">
          <w:pPr>
            <w:pStyle w:val="Verzeichnis2"/>
            <w:tabs>
              <w:tab w:val="right" w:leader="dot" w:pos="9062"/>
            </w:tabs>
            <w:rPr>
              <w:rFonts w:asciiTheme="minorHAnsi" w:eastAsiaTheme="minorEastAsia" w:hAnsiTheme="minorHAnsi" w:cstheme="minorBidi"/>
              <w:noProof/>
              <w:lang w:eastAsia="de-AT"/>
            </w:rPr>
          </w:pPr>
          <w:hyperlink w:anchor="_Toc225008802" w:history="1">
            <w:r w:rsidR="00614D37" w:rsidRPr="00C4503E">
              <w:rPr>
                <w:rStyle w:val="Hyperlink"/>
                <w:noProof/>
              </w:rPr>
              <w:t>6. Aussagen</w:t>
            </w:r>
            <w:r w:rsidR="00614D37">
              <w:rPr>
                <w:noProof/>
                <w:webHidden/>
              </w:rPr>
              <w:tab/>
            </w:r>
            <w:r w:rsidR="00614D37">
              <w:rPr>
                <w:noProof/>
                <w:webHidden/>
              </w:rPr>
              <w:fldChar w:fldCharType="begin"/>
            </w:r>
            <w:r w:rsidR="00614D37">
              <w:rPr>
                <w:noProof/>
                <w:webHidden/>
              </w:rPr>
              <w:instrText xml:space="preserve"> PAGEREF _Toc225008802 \h </w:instrText>
            </w:r>
            <w:r w:rsidR="00614D37">
              <w:rPr>
                <w:noProof/>
                <w:webHidden/>
              </w:rPr>
            </w:r>
            <w:r w:rsidR="00614D37">
              <w:rPr>
                <w:noProof/>
                <w:webHidden/>
              </w:rPr>
              <w:fldChar w:fldCharType="separate"/>
            </w:r>
            <w:r w:rsidR="00614D37">
              <w:rPr>
                <w:noProof/>
                <w:webHidden/>
              </w:rPr>
              <w:t>13</w:t>
            </w:r>
            <w:r w:rsidR="00614D37">
              <w:rPr>
                <w:noProof/>
                <w:webHidden/>
              </w:rPr>
              <w:fldChar w:fldCharType="end"/>
            </w:r>
          </w:hyperlink>
        </w:p>
        <w:p w:rsidR="00B7534A" w:rsidRDefault="00B7534A" w:rsidP="00614D37">
          <w:pPr>
            <w:spacing w:line="360" w:lineRule="auto"/>
          </w:pPr>
          <w:r>
            <w:rPr>
              <w:b/>
              <w:bCs/>
              <w:lang w:val="de-DE"/>
            </w:rPr>
            <w:fldChar w:fldCharType="end"/>
          </w:r>
        </w:p>
      </w:sdtContent>
    </w:sdt>
    <w:p w:rsidR="00B7534A" w:rsidRDefault="00B7534A" w:rsidP="003A2DC6">
      <w:pPr>
        <w:spacing w:line="300" w:lineRule="auto"/>
        <w:rPr>
          <w:rFonts w:asciiTheme="minorHAnsi" w:eastAsia="Aptos" w:hAnsiTheme="minorHAnsi" w:cstheme="minorHAnsi"/>
          <w:kern w:val="3"/>
          <w:lang w:val="en-US"/>
        </w:rPr>
      </w:pPr>
    </w:p>
    <w:p w:rsidR="00B7534A" w:rsidRPr="00280ED5" w:rsidRDefault="00B7534A" w:rsidP="003A2DC6">
      <w:pPr>
        <w:spacing w:line="300" w:lineRule="auto"/>
        <w:rPr>
          <w:rFonts w:asciiTheme="minorHAnsi" w:eastAsia="Aptos" w:hAnsiTheme="minorHAnsi" w:cstheme="minorHAnsi"/>
          <w:kern w:val="3"/>
          <w:lang w:val="en-US"/>
        </w:rPr>
      </w:pPr>
    </w:p>
    <w:p w:rsidR="00B7534A" w:rsidRDefault="00B7534A" w:rsidP="003A2DC6">
      <w:pPr>
        <w:spacing w:line="300" w:lineRule="auto"/>
        <w:rPr>
          <w:rFonts w:eastAsia="Aptos"/>
          <w:smallCaps/>
          <w:sz w:val="28"/>
          <w:szCs w:val="28"/>
          <w:lang w:val="en-US"/>
        </w:rPr>
      </w:pPr>
      <w:r>
        <w:rPr>
          <w:rFonts w:eastAsia="Aptos"/>
          <w:lang w:val="en-US"/>
        </w:rPr>
        <w:br w:type="page"/>
      </w:r>
    </w:p>
    <w:p w:rsidR="00B7534A" w:rsidRPr="00B7534A" w:rsidRDefault="00B7534A" w:rsidP="003A2DC6">
      <w:pPr>
        <w:pStyle w:val="berschrift2"/>
        <w:spacing w:line="300" w:lineRule="auto"/>
        <w:rPr>
          <w:rFonts w:eastAsia="Aptos"/>
        </w:rPr>
      </w:pPr>
      <w:bookmarkStart w:id="0" w:name="_Toc225008792"/>
      <w:r w:rsidRPr="00B7534A">
        <w:rPr>
          <w:rFonts w:eastAsia="Aptos"/>
        </w:rPr>
        <w:lastRenderedPageBreak/>
        <w:t>1. Wer sind wir?</w:t>
      </w:r>
      <w:bookmarkEnd w:id="0"/>
    </w:p>
    <w:p w:rsidR="00B7534A" w:rsidRPr="00B7534A" w:rsidRDefault="00B7534A" w:rsidP="003A2DC6">
      <w:pPr>
        <w:spacing w:line="300" w:lineRule="auto"/>
        <w:rPr>
          <w:rFonts w:asciiTheme="minorHAnsi" w:eastAsia="Aptos" w:hAnsiTheme="minorHAnsi" w:cstheme="minorHAnsi"/>
          <w:bCs/>
          <w:kern w:val="3"/>
        </w:rPr>
      </w:pPr>
    </w:p>
    <w:p w:rsidR="00B7534A" w:rsidRPr="00B7534A" w:rsidRDefault="00B7534A" w:rsidP="003A2DC6">
      <w:p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Das DOCTORATE Paneuropean Studies – Joint PhD Programmes wurde als Konsortium von zehn i</w:t>
      </w:r>
      <w:r w:rsidRPr="00B7534A">
        <w:rPr>
          <w:rFonts w:asciiTheme="minorHAnsi" w:eastAsia="Aptos" w:hAnsiTheme="minorHAnsi" w:cstheme="minorHAnsi"/>
          <w:bCs/>
          <w:kern w:val="3"/>
        </w:rPr>
        <w:t>n</w:t>
      </w:r>
      <w:r w:rsidRPr="00B7534A">
        <w:rPr>
          <w:rFonts w:asciiTheme="minorHAnsi" w:eastAsia="Aptos" w:hAnsiTheme="minorHAnsi" w:cstheme="minorHAnsi"/>
          <w:bCs/>
          <w:kern w:val="3"/>
        </w:rPr>
        <w:t>ternationalen Partneruniversitäten gegründet, mit dem Ziel, hochwertige, kooperative Doktoratspr</w:t>
      </w:r>
      <w:r w:rsidRPr="00B7534A">
        <w:rPr>
          <w:rFonts w:asciiTheme="minorHAnsi" w:eastAsia="Aptos" w:hAnsiTheme="minorHAnsi" w:cstheme="minorHAnsi"/>
          <w:bCs/>
          <w:kern w:val="3"/>
        </w:rPr>
        <w:t>o</w:t>
      </w:r>
      <w:r w:rsidRPr="00B7534A">
        <w:rPr>
          <w:rFonts w:asciiTheme="minorHAnsi" w:eastAsia="Aptos" w:hAnsiTheme="minorHAnsi" w:cstheme="minorHAnsi"/>
          <w:bCs/>
          <w:kern w:val="3"/>
        </w:rPr>
        <w:t xml:space="preserve">gramme auf europäischer Ebene anzubieten. Ursprünglich im Rahmen der FH Burgenland initiiert, besteht das Programm seit 2024 als eigenständiges Doktoratszentrum mit Sitz in Eisenstadt, </w:t>
      </w:r>
      <w:r w:rsidRPr="00B7534A">
        <w:rPr>
          <w:rFonts w:asciiTheme="minorHAnsi" w:eastAsia="Aptos" w:hAnsiTheme="minorHAnsi" w:cstheme="minorHAnsi"/>
          <w:bCs/>
          <w:kern w:val="3"/>
        </w:rPr>
        <w:br/>
        <w:t>Campus 2.</w:t>
      </w:r>
    </w:p>
    <w:p w:rsidR="00CC139F" w:rsidRDefault="00CC139F" w:rsidP="003A2DC6">
      <w:pPr>
        <w:spacing w:line="300" w:lineRule="auto"/>
        <w:rPr>
          <w:rFonts w:asciiTheme="minorHAnsi" w:eastAsia="Aptos" w:hAnsiTheme="minorHAnsi" w:cstheme="minorHAnsi"/>
          <w:bCs/>
          <w:kern w:val="3"/>
        </w:rPr>
      </w:pPr>
    </w:p>
    <w:p w:rsidR="00B7534A" w:rsidRPr="00B7534A" w:rsidRDefault="00B7534A" w:rsidP="003A2DC6">
      <w:p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Bereits seit Herbst 2014 werden in Eisenstadt zwei postgraduale, grenzüberschreitende Joint-PhD-Programme erfolgreich durchgeführt:</w:t>
      </w:r>
    </w:p>
    <w:p w:rsidR="00B7534A" w:rsidRPr="00B7534A" w:rsidRDefault="00B7534A" w:rsidP="003A2DC6">
      <w:pPr>
        <w:pStyle w:val="Listenabsatz"/>
        <w:numPr>
          <w:ilvl w:val="0"/>
          <w:numId w:val="11"/>
        </w:num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International Economic Relations and Management</w:t>
      </w:r>
    </w:p>
    <w:p w:rsidR="00B7534A" w:rsidRPr="00B7534A" w:rsidRDefault="00B7534A" w:rsidP="003A2DC6">
      <w:pPr>
        <w:pStyle w:val="Listenabsatz"/>
        <w:numPr>
          <w:ilvl w:val="0"/>
          <w:numId w:val="11"/>
        </w:num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Educational &amp; Communication Sciences</w:t>
      </w:r>
    </w:p>
    <w:p w:rsidR="00CC139F" w:rsidRDefault="00CC139F" w:rsidP="003A2DC6">
      <w:pPr>
        <w:spacing w:line="300" w:lineRule="auto"/>
        <w:rPr>
          <w:rFonts w:asciiTheme="minorHAnsi" w:eastAsia="Aptos" w:hAnsiTheme="minorHAnsi" w:cstheme="minorHAnsi"/>
          <w:bCs/>
          <w:kern w:val="3"/>
        </w:rPr>
      </w:pPr>
    </w:p>
    <w:p w:rsidR="00B7534A" w:rsidRPr="00B7534A" w:rsidRDefault="00B7534A" w:rsidP="003A2DC6">
      <w:p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Diese Programme entstehen in enger Zusammenarbeit mit zehn renommierten internationalen Par</w:t>
      </w:r>
      <w:r w:rsidRPr="00B7534A">
        <w:rPr>
          <w:rFonts w:asciiTheme="minorHAnsi" w:eastAsia="Aptos" w:hAnsiTheme="minorHAnsi" w:cstheme="minorHAnsi"/>
          <w:bCs/>
          <w:kern w:val="3"/>
        </w:rPr>
        <w:t>t</w:t>
      </w:r>
      <w:r w:rsidRPr="00B7534A">
        <w:rPr>
          <w:rFonts w:asciiTheme="minorHAnsi" w:eastAsia="Aptos" w:hAnsiTheme="minorHAnsi" w:cstheme="minorHAnsi"/>
          <w:bCs/>
          <w:kern w:val="3"/>
        </w:rPr>
        <w:t>neruniversitäten und werden vollständig in englischer Sprache abgehalten.</w:t>
      </w:r>
    </w:p>
    <w:p w:rsidR="00CC139F" w:rsidRDefault="00CC139F" w:rsidP="003A2DC6">
      <w:pPr>
        <w:spacing w:line="300" w:lineRule="auto"/>
        <w:rPr>
          <w:rFonts w:asciiTheme="minorHAnsi" w:eastAsia="Aptos" w:hAnsiTheme="minorHAnsi" w:cstheme="minorHAnsi"/>
          <w:bCs/>
          <w:kern w:val="3"/>
        </w:rPr>
      </w:pPr>
    </w:p>
    <w:p w:rsidR="00B7534A" w:rsidRPr="00B7534A" w:rsidRDefault="00B7534A" w:rsidP="003A2DC6">
      <w:p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Ein zentrales Merkmal ist die internationale Mobilität: Das erste Studienjahr absolvieren die Dokt</w:t>
      </w:r>
      <w:r w:rsidRPr="00B7534A">
        <w:rPr>
          <w:rFonts w:asciiTheme="minorHAnsi" w:eastAsia="Aptos" w:hAnsiTheme="minorHAnsi" w:cstheme="minorHAnsi"/>
          <w:bCs/>
          <w:kern w:val="3"/>
        </w:rPr>
        <w:t>o</w:t>
      </w:r>
      <w:r w:rsidRPr="00B7534A">
        <w:rPr>
          <w:rFonts w:asciiTheme="minorHAnsi" w:eastAsia="Aptos" w:hAnsiTheme="minorHAnsi" w:cstheme="minorHAnsi"/>
          <w:bCs/>
          <w:kern w:val="3"/>
        </w:rPr>
        <w:t>randinnen und Doktoranden in Eisenstadt. Für das zweite und dritte Studienjahr wechseln sie – a</w:t>
      </w:r>
      <w:r w:rsidRPr="00B7534A">
        <w:rPr>
          <w:rFonts w:asciiTheme="minorHAnsi" w:eastAsia="Aptos" w:hAnsiTheme="minorHAnsi" w:cstheme="minorHAnsi"/>
          <w:bCs/>
          <w:kern w:val="3"/>
        </w:rPr>
        <w:t>b</w:t>
      </w:r>
      <w:r w:rsidRPr="00B7534A">
        <w:rPr>
          <w:rFonts w:asciiTheme="minorHAnsi" w:eastAsia="Aptos" w:hAnsiTheme="minorHAnsi" w:cstheme="minorHAnsi"/>
          <w:bCs/>
          <w:kern w:val="3"/>
        </w:rPr>
        <w:t>hängig vom gewählten Forschungsschwerpunkt – an eine der Partneruniversitäten im Ausland.</w:t>
      </w:r>
    </w:p>
    <w:p w:rsidR="00CC139F" w:rsidRDefault="00CC139F" w:rsidP="003A2DC6">
      <w:pPr>
        <w:spacing w:line="300" w:lineRule="auto"/>
        <w:rPr>
          <w:rFonts w:asciiTheme="minorHAnsi" w:eastAsia="Aptos" w:hAnsiTheme="minorHAnsi" w:cstheme="minorHAnsi"/>
          <w:bCs/>
          <w:kern w:val="3"/>
        </w:rPr>
      </w:pPr>
    </w:p>
    <w:p w:rsidR="00B7534A" w:rsidRPr="00B7534A" w:rsidRDefault="00B7534A" w:rsidP="003A2DC6">
      <w:p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Das Studium umfasst insgesamt 180 ECTS-Punkte, was einem Arbeitsaufwand von rund 4.500 Stu</w:t>
      </w:r>
      <w:r w:rsidRPr="00B7534A">
        <w:rPr>
          <w:rFonts w:asciiTheme="minorHAnsi" w:eastAsia="Aptos" w:hAnsiTheme="minorHAnsi" w:cstheme="minorHAnsi"/>
          <w:bCs/>
          <w:kern w:val="3"/>
        </w:rPr>
        <w:t>n</w:t>
      </w:r>
      <w:r w:rsidRPr="00B7534A">
        <w:rPr>
          <w:rFonts w:asciiTheme="minorHAnsi" w:eastAsia="Aptos" w:hAnsiTheme="minorHAnsi" w:cstheme="minorHAnsi"/>
          <w:bCs/>
          <w:kern w:val="3"/>
        </w:rPr>
        <w:t>den entspricht, und ist auf eine Dauer von drei bis fünf Jahren ausgelegt. Der erworbene akadem</w:t>
      </w:r>
      <w:r w:rsidRPr="00B7534A">
        <w:rPr>
          <w:rFonts w:asciiTheme="minorHAnsi" w:eastAsia="Aptos" w:hAnsiTheme="minorHAnsi" w:cstheme="minorHAnsi"/>
          <w:bCs/>
          <w:kern w:val="3"/>
        </w:rPr>
        <w:t>i</w:t>
      </w:r>
      <w:r w:rsidRPr="00B7534A">
        <w:rPr>
          <w:rFonts w:asciiTheme="minorHAnsi" w:eastAsia="Aptos" w:hAnsiTheme="minorHAnsi" w:cstheme="minorHAnsi"/>
          <w:bCs/>
          <w:kern w:val="3"/>
        </w:rPr>
        <w:t>sche Grad ist in Österreich, der gesamten Europäischen Union sowie international anerkannt.</w:t>
      </w:r>
    </w:p>
    <w:p w:rsidR="00B7534A" w:rsidRPr="00B7534A" w:rsidRDefault="00B7534A" w:rsidP="003A2DC6">
      <w:pPr>
        <w:spacing w:line="300" w:lineRule="auto"/>
        <w:rPr>
          <w:rFonts w:asciiTheme="minorHAnsi" w:eastAsia="Aptos" w:hAnsiTheme="minorHAnsi" w:cstheme="minorHAnsi"/>
          <w:bCs/>
          <w:kern w:val="3"/>
        </w:rPr>
      </w:pPr>
    </w:p>
    <w:p w:rsidR="00B7534A" w:rsidRPr="00B7534A" w:rsidRDefault="00B7534A" w:rsidP="003A2DC6">
      <w:p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Die jährliche Bewerbungsfrist endet am 30. September.</w:t>
      </w:r>
    </w:p>
    <w:p w:rsidR="00B7534A" w:rsidRPr="00B7534A" w:rsidRDefault="00B7534A" w:rsidP="003A2DC6">
      <w:pPr>
        <w:spacing w:line="300" w:lineRule="auto"/>
        <w:rPr>
          <w:rFonts w:asciiTheme="minorHAnsi" w:eastAsia="Aptos" w:hAnsiTheme="minorHAnsi" w:cstheme="minorHAnsi"/>
          <w:bCs/>
          <w:kern w:val="3"/>
        </w:rPr>
      </w:pPr>
    </w:p>
    <w:p w:rsidR="00B7534A" w:rsidRPr="00B7534A" w:rsidRDefault="00B7534A" w:rsidP="003A2DC6">
      <w:p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Weitere Informationen: www.doctorate-ps.eu</w:t>
      </w:r>
    </w:p>
    <w:p w:rsidR="003A2DC6" w:rsidRDefault="003A2DC6">
      <w:pPr>
        <w:rPr>
          <w:rFonts w:eastAsia="Aptos"/>
          <w:smallCaps/>
          <w:sz w:val="28"/>
          <w:szCs w:val="28"/>
        </w:rPr>
      </w:pPr>
      <w:r>
        <w:rPr>
          <w:rFonts w:eastAsia="Aptos"/>
        </w:rPr>
        <w:br w:type="page"/>
      </w:r>
    </w:p>
    <w:p w:rsidR="00B7534A" w:rsidRPr="00B7534A" w:rsidRDefault="00B7534A" w:rsidP="003A2DC6">
      <w:pPr>
        <w:pStyle w:val="berschrift2"/>
        <w:spacing w:line="300" w:lineRule="auto"/>
        <w:rPr>
          <w:rFonts w:eastAsia="Aptos"/>
        </w:rPr>
      </w:pPr>
      <w:bookmarkStart w:id="1" w:name="_Toc225008793"/>
      <w:r w:rsidRPr="00B7534A">
        <w:rPr>
          <w:rFonts w:eastAsia="Aptos"/>
        </w:rPr>
        <w:lastRenderedPageBreak/>
        <w:t>2.  Facts zu den PhD-Doktoratsprogrammen</w:t>
      </w:r>
      <w:bookmarkEnd w:id="1"/>
      <w:r w:rsidRPr="00B7534A">
        <w:rPr>
          <w:rFonts w:eastAsia="Aptos"/>
        </w:rPr>
        <w:t xml:space="preserve"> </w:t>
      </w:r>
    </w:p>
    <w:p w:rsidR="00B7534A" w:rsidRPr="00B7534A" w:rsidRDefault="00B7534A" w:rsidP="003A2DC6">
      <w:pPr>
        <w:spacing w:line="300" w:lineRule="auto"/>
        <w:rPr>
          <w:rFonts w:asciiTheme="minorHAnsi" w:eastAsia="Aptos" w:hAnsiTheme="minorHAnsi" w:cstheme="minorHAnsi"/>
          <w:bCs/>
          <w:kern w:val="3"/>
        </w:rPr>
      </w:pPr>
    </w:p>
    <w:p w:rsidR="00B7534A" w:rsidRPr="00B7534A" w:rsidRDefault="00B7534A" w:rsidP="003A2DC6">
      <w:pPr>
        <w:spacing w:line="300" w:lineRule="auto"/>
        <w:rPr>
          <w:rFonts w:asciiTheme="minorHAnsi" w:eastAsia="Aptos" w:hAnsiTheme="minorHAnsi" w:cstheme="minorHAnsi"/>
          <w:bCs/>
          <w:kern w:val="3"/>
        </w:rPr>
      </w:pPr>
      <w:r w:rsidRPr="00B7534A">
        <w:rPr>
          <w:rFonts w:asciiTheme="minorHAnsi" w:eastAsia="Aptos" w:hAnsiTheme="minorHAnsi" w:cstheme="minorHAnsi"/>
          <w:bCs/>
          <w:kern w:val="3"/>
        </w:rPr>
        <w:t>Das DOCTORATE Paneuropean Studies bietet zwei international ausgerichtete, kooperative Dokt</w:t>
      </w:r>
      <w:r w:rsidRPr="00B7534A">
        <w:rPr>
          <w:rFonts w:asciiTheme="minorHAnsi" w:eastAsia="Aptos" w:hAnsiTheme="minorHAnsi" w:cstheme="minorHAnsi"/>
          <w:bCs/>
          <w:kern w:val="3"/>
        </w:rPr>
        <w:t>o</w:t>
      </w:r>
      <w:r w:rsidRPr="00B7534A">
        <w:rPr>
          <w:rFonts w:asciiTheme="minorHAnsi" w:eastAsia="Aptos" w:hAnsiTheme="minorHAnsi" w:cstheme="minorHAnsi"/>
          <w:bCs/>
          <w:kern w:val="3"/>
        </w:rPr>
        <w:t>ratsprogramme:</w:t>
      </w:r>
    </w:p>
    <w:p w:rsidR="00B7534A" w:rsidRPr="00B7534A" w:rsidRDefault="00B7534A" w:rsidP="003A2DC6">
      <w:pPr>
        <w:spacing w:line="300" w:lineRule="auto"/>
        <w:rPr>
          <w:rFonts w:asciiTheme="minorHAnsi" w:eastAsia="Aptos" w:hAnsiTheme="minorHAnsi" w:cstheme="minorHAnsi"/>
          <w:bCs/>
          <w:kern w:val="3"/>
        </w:rPr>
      </w:pPr>
    </w:p>
    <w:p w:rsidR="00B7534A" w:rsidRPr="00CC139F" w:rsidRDefault="00B7534A" w:rsidP="003A2DC6">
      <w:pPr>
        <w:spacing w:line="300" w:lineRule="auto"/>
        <w:rPr>
          <w:rFonts w:asciiTheme="minorHAnsi" w:eastAsia="Aptos" w:hAnsiTheme="minorHAnsi" w:cstheme="minorHAnsi"/>
          <w:b/>
          <w:bCs/>
          <w:kern w:val="3"/>
          <w:sz w:val="28"/>
        </w:rPr>
      </w:pPr>
      <w:r w:rsidRPr="00CC139F">
        <w:rPr>
          <w:rFonts w:asciiTheme="minorHAnsi" w:eastAsia="Aptos" w:hAnsiTheme="minorHAnsi" w:cstheme="minorHAnsi"/>
          <w:b/>
          <w:bCs/>
          <w:kern w:val="3"/>
          <w:sz w:val="28"/>
        </w:rPr>
        <w:t>International Joint Cross-Border PhD Programme in International Economic Relations and Management</w:t>
      </w:r>
    </w:p>
    <w:p w:rsidR="00CC139F" w:rsidRDefault="00CC139F" w:rsidP="003A2DC6">
      <w:pPr>
        <w:spacing w:line="300" w:lineRule="auto"/>
        <w:rPr>
          <w:rFonts w:asciiTheme="minorHAnsi" w:eastAsia="Aptos" w:hAnsiTheme="minorHAnsi" w:cstheme="minorHAnsi"/>
          <w:bCs/>
          <w:kern w:val="3"/>
        </w:rPr>
      </w:pPr>
      <w:r>
        <w:rPr>
          <w:noProof/>
          <w:lang w:eastAsia="de-AT"/>
        </w:rPr>
        <w:drawing>
          <wp:inline distT="0" distB="0" distL="0" distR="0" wp14:anchorId="44B0C987" wp14:editId="4D3016A9">
            <wp:extent cx="5760720" cy="753316"/>
            <wp:effectExtent l="0" t="0" r="0" b="0"/>
            <wp:docPr id="3" name="Grafik 2" descr="Ein Bild, das Screenshot, Text, Grafiken,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3" name="Grafik 2" descr="Ein Bild, das Screenshot, Text, Grafiken, Schrift enthält.&#10;&#10;Automatisch generierte Beschreibung"/>
                    <pic:cNvPicPr/>
                  </pic:nvPicPr>
                  <pic:blipFill>
                    <a:blip r:embed="rId11"/>
                    <a:stretch>
                      <a:fillRect/>
                    </a:stretch>
                  </pic:blipFill>
                  <pic:spPr>
                    <a:xfrm>
                      <a:off x="0" y="0"/>
                      <a:ext cx="5760720" cy="753316"/>
                    </a:xfrm>
                    <a:prstGeom prst="rect">
                      <a:avLst/>
                    </a:prstGeom>
                    <a:noFill/>
                    <a:ln>
                      <a:noFill/>
                      <a:prstDash/>
                    </a:ln>
                  </pic:spPr>
                </pic:pic>
              </a:graphicData>
            </a:graphic>
          </wp:inline>
        </w:drawing>
      </w:r>
    </w:p>
    <w:tbl>
      <w:tblPr>
        <w:tblW w:w="9092" w:type="dxa"/>
        <w:tblCellMar>
          <w:left w:w="10" w:type="dxa"/>
          <w:right w:w="10" w:type="dxa"/>
        </w:tblCellMar>
        <w:tblLook w:val="04A0" w:firstRow="1" w:lastRow="0" w:firstColumn="1" w:lastColumn="0" w:noHBand="0" w:noVBand="1"/>
      </w:tblPr>
      <w:tblGrid>
        <w:gridCol w:w="1550"/>
        <w:gridCol w:w="1720"/>
        <w:gridCol w:w="1104"/>
        <w:gridCol w:w="1819"/>
        <w:gridCol w:w="1416"/>
        <w:gridCol w:w="1483"/>
      </w:tblGrid>
      <w:tr w:rsidR="00CC139F" w:rsidRPr="00CC139F" w:rsidTr="00AA65FC">
        <w:trPr>
          <w:trHeight w:val="993"/>
        </w:trPr>
        <w:tc>
          <w:tcPr>
            <w:tcW w:w="1550" w:type="dxa"/>
            <w:tcMar>
              <w:top w:w="0" w:type="dxa"/>
              <w:left w:w="0" w:type="dxa"/>
              <w:bottom w:w="0" w:type="dxa"/>
              <w:right w:w="0" w:type="dxa"/>
            </w:tcMar>
            <w:hideMark/>
          </w:tcPr>
          <w:p w:rsidR="00CC139F" w:rsidRPr="00CC139F" w:rsidRDefault="00CC139F" w:rsidP="003A2DC6">
            <w:pPr>
              <w:suppressAutoHyphens/>
              <w:autoSpaceDN w:val="0"/>
              <w:spacing w:after="0" w:line="300" w:lineRule="auto"/>
              <w:ind w:left="86"/>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University Juraj </w:t>
            </w:r>
          </w:p>
          <w:p w:rsidR="00CC139F" w:rsidRPr="00CC139F" w:rsidRDefault="00CC139F" w:rsidP="003A2DC6">
            <w:pPr>
              <w:suppressAutoHyphens/>
              <w:autoSpaceDN w:val="0"/>
              <w:spacing w:after="0" w:line="300" w:lineRule="auto"/>
              <w:ind w:left="367"/>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Dobrila, </w:t>
            </w:r>
          </w:p>
          <w:p w:rsidR="00CC139F" w:rsidRPr="00CC139F" w:rsidRDefault="00CC139F" w:rsidP="003A2DC6">
            <w:pPr>
              <w:suppressAutoHyphens/>
              <w:autoSpaceDN w:val="0"/>
              <w:spacing w:after="260" w:line="300" w:lineRule="auto"/>
              <w:ind w:left="178"/>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Pula, Croatia </w:t>
            </w:r>
          </w:p>
          <w:p w:rsidR="00CC139F" w:rsidRPr="00CC139F" w:rsidRDefault="00CC139F" w:rsidP="003A2DC6">
            <w:pPr>
              <w:suppressAutoHyphens/>
              <w:autoSpaceDN w:val="0"/>
              <w:spacing w:after="0" w:line="300" w:lineRule="auto"/>
              <w:rPr>
                <w:rFonts w:asciiTheme="minorHAnsi" w:eastAsia="Times New Roman" w:hAnsiTheme="minorHAnsi" w:cstheme="minorHAnsi"/>
                <w:kern w:val="3"/>
                <w:sz w:val="24"/>
                <w:szCs w:val="24"/>
                <w:lang w:val="de-DE" w:eastAsia="de-DE"/>
              </w:rPr>
            </w:pPr>
            <w:r w:rsidRPr="00CC139F">
              <w:rPr>
                <w:rFonts w:asciiTheme="minorHAnsi" w:eastAsia="Tahoma" w:hAnsiTheme="minorHAnsi" w:cstheme="minorHAnsi"/>
                <w:color w:val="000000"/>
                <w:kern w:val="3"/>
                <w:sz w:val="24"/>
                <w:szCs w:val="24"/>
                <w:lang w:val="en-US" w:eastAsia="de-AT"/>
              </w:rPr>
              <w:t xml:space="preserve"> </w:t>
            </w:r>
          </w:p>
        </w:tc>
        <w:tc>
          <w:tcPr>
            <w:tcW w:w="1720" w:type="dxa"/>
            <w:tcMar>
              <w:top w:w="0" w:type="dxa"/>
              <w:left w:w="0" w:type="dxa"/>
              <w:bottom w:w="0" w:type="dxa"/>
              <w:right w:w="0" w:type="dxa"/>
            </w:tcMar>
            <w:hideMark/>
          </w:tcPr>
          <w:p w:rsidR="00CC139F" w:rsidRPr="00CC139F" w:rsidRDefault="00CC139F" w:rsidP="003A2DC6">
            <w:pPr>
              <w:suppressAutoHyphens/>
              <w:autoSpaceDN w:val="0"/>
              <w:spacing w:after="0" w:line="300" w:lineRule="auto"/>
              <w:ind w:left="188"/>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eastAsia="de-AT"/>
              </w:rPr>
              <w:t xml:space="preserve">University of </w:t>
            </w:r>
          </w:p>
          <w:p w:rsidR="00CC139F" w:rsidRPr="00CC139F" w:rsidRDefault="00CC139F" w:rsidP="003A2DC6">
            <w:pPr>
              <w:suppressAutoHyphens/>
              <w:autoSpaceDN w:val="0"/>
              <w:spacing w:after="0" w:line="300" w:lineRule="auto"/>
              <w:ind w:left="370"/>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eastAsia="de-AT"/>
              </w:rPr>
              <w:t xml:space="preserve">Sopron,  </w:t>
            </w:r>
          </w:p>
          <w:p w:rsidR="00CC139F" w:rsidRPr="00CC139F" w:rsidRDefault="00CC139F" w:rsidP="003A2DC6">
            <w:pPr>
              <w:suppressAutoHyphens/>
              <w:autoSpaceDN w:val="0"/>
              <w:spacing w:after="0" w:line="300" w:lineRule="auto"/>
              <w:ind w:left="344"/>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eastAsia="de-AT"/>
              </w:rPr>
              <w:t xml:space="preserve">Hungary </w:t>
            </w:r>
          </w:p>
        </w:tc>
        <w:tc>
          <w:tcPr>
            <w:tcW w:w="1104" w:type="dxa"/>
            <w:tcMar>
              <w:top w:w="0" w:type="dxa"/>
              <w:left w:w="0" w:type="dxa"/>
              <w:bottom w:w="0" w:type="dxa"/>
              <w:right w:w="0" w:type="dxa"/>
            </w:tcMar>
            <w:hideMark/>
          </w:tcPr>
          <w:p w:rsidR="00CC139F" w:rsidRPr="00CC139F" w:rsidRDefault="00CC139F" w:rsidP="003A2DC6">
            <w:pPr>
              <w:suppressAutoHyphens/>
              <w:autoSpaceDN w:val="0"/>
              <w:spacing w:after="0" w:line="300" w:lineRule="auto"/>
              <w:ind w:left="17"/>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University</w:t>
            </w:r>
            <w:r w:rsidR="00497E4C">
              <w:rPr>
                <w:rFonts w:asciiTheme="minorHAnsi" w:eastAsia="Gill Sans MT" w:hAnsiTheme="minorHAnsi" w:cstheme="minorHAnsi"/>
                <w:color w:val="000000"/>
                <w:kern w:val="3"/>
                <w:sz w:val="16"/>
                <w:szCs w:val="24"/>
                <w:lang w:val="en-US" w:eastAsia="de-AT"/>
              </w:rPr>
              <w:t xml:space="preserve"> </w:t>
            </w:r>
            <w:r w:rsidRPr="00CC139F">
              <w:rPr>
                <w:rFonts w:asciiTheme="minorHAnsi" w:eastAsia="Gill Sans MT" w:hAnsiTheme="minorHAnsi" w:cstheme="minorHAnsi"/>
                <w:color w:val="000000"/>
                <w:kern w:val="3"/>
                <w:sz w:val="16"/>
                <w:szCs w:val="24"/>
                <w:lang w:val="en-US" w:eastAsia="de-AT"/>
              </w:rPr>
              <w:t xml:space="preserve"> of </w:t>
            </w:r>
          </w:p>
          <w:p w:rsidR="00CC139F" w:rsidRPr="00CC139F" w:rsidRDefault="00CC139F" w:rsidP="003A2DC6">
            <w:pPr>
              <w:suppressAutoHyphens/>
              <w:autoSpaceDN w:val="0"/>
              <w:spacing w:after="0" w:line="300" w:lineRule="auto"/>
              <w:jc w:val="both"/>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Economics in </w:t>
            </w:r>
          </w:p>
          <w:p w:rsidR="00CC139F" w:rsidRPr="00CC139F" w:rsidRDefault="00CC139F" w:rsidP="003A2DC6">
            <w:pPr>
              <w:suppressAutoHyphens/>
              <w:autoSpaceDN w:val="0"/>
              <w:spacing w:after="0" w:line="300" w:lineRule="auto"/>
              <w:ind w:left="185" w:hanging="82"/>
              <w:rPr>
                <w:rFonts w:asciiTheme="minorHAnsi" w:eastAsia="Gill Sans MT" w:hAnsiTheme="minorHAnsi" w:cstheme="minorHAnsi"/>
                <w:color w:val="000000"/>
                <w:kern w:val="3"/>
                <w:sz w:val="16"/>
                <w:szCs w:val="24"/>
                <w:lang w:val="en-US" w:eastAsia="de-AT"/>
              </w:rPr>
            </w:pPr>
            <w:r w:rsidRPr="00CC139F">
              <w:rPr>
                <w:rFonts w:asciiTheme="minorHAnsi" w:eastAsia="Gill Sans MT" w:hAnsiTheme="minorHAnsi" w:cstheme="minorHAnsi"/>
                <w:color w:val="000000"/>
                <w:kern w:val="3"/>
                <w:sz w:val="16"/>
                <w:szCs w:val="24"/>
                <w:lang w:val="en-US" w:eastAsia="de-AT"/>
              </w:rPr>
              <w:t>Bratislava,</w:t>
            </w:r>
          </w:p>
          <w:p w:rsidR="00CC139F" w:rsidRPr="00CC139F" w:rsidRDefault="00CC139F" w:rsidP="003A2DC6">
            <w:pPr>
              <w:suppressAutoHyphens/>
              <w:autoSpaceDN w:val="0"/>
              <w:spacing w:after="0" w:line="300" w:lineRule="auto"/>
              <w:ind w:left="185" w:hanging="82"/>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Slovakia </w:t>
            </w:r>
          </w:p>
        </w:tc>
        <w:tc>
          <w:tcPr>
            <w:tcW w:w="1819" w:type="dxa"/>
            <w:tcMar>
              <w:top w:w="0" w:type="dxa"/>
              <w:left w:w="0" w:type="dxa"/>
              <w:bottom w:w="0" w:type="dxa"/>
              <w:right w:w="0" w:type="dxa"/>
            </w:tcMar>
            <w:hideMark/>
          </w:tcPr>
          <w:p w:rsidR="00CC139F" w:rsidRPr="00CC139F" w:rsidRDefault="00CC139F" w:rsidP="003A2DC6">
            <w:pPr>
              <w:suppressAutoHyphens/>
              <w:autoSpaceDN w:val="0"/>
              <w:spacing w:after="0" w:line="300" w:lineRule="auto"/>
              <w:ind w:left="60"/>
              <w:jc w:val="center"/>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eastAsia="de-AT"/>
              </w:rPr>
              <w:t xml:space="preserve">University North, </w:t>
            </w:r>
          </w:p>
          <w:p w:rsidR="00CC139F" w:rsidRPr="00CC139F" w:rsidRDefault="00CC139F" w:rsidP="003A2DC6">
            <w:pPr>
              <w:suppressAutoHyphens/>
              <w:autoSpaceDN w:val="0"/>
              <w:spacing w:after="0" w:line="300" w:lineRule="auto"/>
              <w:ind w:left="231" w:right="126"/>
              <w:jc w:val="center"/>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eastAsia="de-AT"/>
              </w:rPr>
              <w:t xml:space="preserve">Koprivnica, Croatia </w:t>
            </w:r>
          </w:p>
        </w:tc>
        <w:tc>
          <w:tcPr>
            <w:tcW w:w="1416" w:type="dxa"/>
            <w:tcMar>
              <w:top w:w="0" w:type="dxa"/>
              <w:left w:w="0" w:type="dxa"/>
              <w:bottom w:w="0" w:type="dxa"/>
              <w:right w:w="0" w:type="dxa"/>
            </w:tcMar>
            <w:hideMark/>
          </w:tcPr>
          <w:p w:rsidR="00CC139F" w:rsidRPr="00CC139F" w:rsidRDefault="00CC139F" w:rsidP="003A2DC6">
            <w:pPr>
              <w:suppressAutoHyphens/>
              <w:autoSpaceDN w:val="0"/>
              <w:spacing w:after="0" w:line="300" w:lineRule="auto"/>
              <w:ind w:right="83"/>
              <w:jc w:val="center"/>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University of </w:t>
            </w:r>
          </w:p>
          <w:p w:rsidR="00CC139F" w:rsidRPr="00CC139F" w:rsidRDefault="00CC139F" w:rsidP="003A2DC6">
            <w:pPr>
              <w:suppressAutoHyphens/>
              <w:autoSpaceDN w:val="0"/>
              <w:spacing w:after="0" w:line="300" w:lineRule="auto"/>
              <w:ind w:right="81"/>
              <w:jc w:val="center"/>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Mostar, </w:t>
            </w:r>
          </w:p>
          <w:p w:rsidR="00CC139F" w:rsidRPr="00CC139F" w:rsidRDefault="00CC139F" w:rsidP="003A2DC6">
            <w:pPr>
              <w:suppressAutoHyphens/>
              <w:autoSpaceDN w:val="0"/>
              <w:spacing w:after="0" w:line="300" w:lineRule="auto"/>
              <w:ind w:right="82"/>
              <w:jc w:val="center"/>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Bosnia and </w:t>
            </w:r>
          </w:p>
          <w:p w:rsidR="00CC139F" w:rsidRPr="00CC139F" w:rsidRDefault="00CC139F" w:rsidP="003A2DC6">
            <w:pPr>
              <w:suppressAutoHyphens/>
              <w:autoSpaceDN w:val="0"/>
              <w:spacing w:after="0" w:line="300" w:lineRule="auto"/>
              <w:ind w:right="85"/>
              <w:jc w:val="center"/>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Herzegovina </w:t>
            </w:r>
          </w:p>
        </w:tc>
        <w:tc>
          <w:tcPr>
            <w:tcW w:w="1483" w:type="dxa"/>
            <w:tcMar>
              <w:top w:w="0" w:type="dxa"/>
              <w:left w:w="0" w:type="dxa"/>
              <w:bottom w:w="0" w:type="dxa"/>
              <w:right w:w="0" w:type="dxa"/>
            </w:tcMar>
            <w:hideMark/>
          </w:tcPr>
          <w:p w:rsidR="00CC139F" w:rsidRPr="00CC139F" w:rsidRDefault="00CC139F" w:rsidP="003A2DC6">
            <w:pPr>
              <w:suppressAutoHyphens/>
              <w:autoSpaceDN w:val="0"/>
              <w:spacing w:after="2" w:line="300" w:lineRule="auto"/>
              <w:ind w:left="224" w:right="42" w:hanging="68"/>
              <w:jc w:val="both"/>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Czech University of Life Sciences Prague, </w:t>
            </w:r>
          </w:p>
          <w:p w:rsidR="00CC139F" w:rsidRPr="00CC139F" w:rsidRDefault="00CC139F" w:rsidP="003A2DC6">
            <w:pPr>
              <w:suppressAutoHyphens/>
              <w:autoSpaceDN w:val="0"/>
              <w:spacing w:after="0" w:line="300" w:lineRule="auto"/>
              <w:ind w:left="115"/>
              <w:rPr>
                <w:rFonts w:asciiTheme="minorHAnsi" w:eastAsia="Times New Roman" w:hAnsiTheme="minorHAnsi" w:cstheme="minorHAnsi"/>
                <w:kern w:val="3"/>
                <w:sz w:val="24"/>
                <w:szCs w:val="24"/>
                <w:lang w:val="de-DE" w:eastAsia="de-DE"/>
              </w:rPr>
            </w:pPr>
            <w:r w:rsidRPr="00CC139F">
              <w:rPr>
                <w:rFonts w:asciiTheme="minorHAnsi" w:eastAsia="Gill Sans MT" w:hAnsiTheme="minorHAnsi" w:cstheme="minorHAnsi"/>
                <w:color w:val="000000"/>
                <w:kern w:val="3"/>
                <w:sz w:val="16"/>
                <w:szCs w:val="24"/>
                <w:lang w:val="en-US" w:eastAsia="de-AT"/>
              </w:rPr>
              <w:t xml:space="preserve"> </w:t>
            </w:r>
            <w:r w:rsidRPr="00CC139F">
              <w:rPr>
                <w:rFonts w:asciiTheme="minorHAnsi" w:eastAsia="Gill Sans MT" w:hAnsiTheme="minorHAnsi" w:cstheme="minorHAnsi"/>
                <w:color w:val="000000"/>
                <w:kern w:val="3"/>
                <w:sz w:val="16"/>
                <w:szCs w:val="24"/>
                <w:lang w:eastAsia="de-AT"/>
              </w:rPr>
              <w:t>Czech R.</w:t>
            </w:r>
          </w:p>
        </w:tc>
      </w:tr>
    </w:tbl>
    <w:p w:rsidR="00CC139F" w:rsidRPr="00CC139F" w:rsidRDefault="00CC139F" w:rsidP="003A2DC6">
      <w:pPr>
        <w:spacing w:line="300" w:lineRule="auto"/>
        <w:rPr>
          <w:rFonts w:asciiTheme="minorHAnsi" w:eastAsia="Aptos" w:hAnsiTheme="minorHAnsi" w:cstheme="minorHAnsi"/>
          <w:bCs/>
          <w:kern w:val="3"/>
        </w:rPr>
      </w:pPr>
    </w:p>
    <w:p w:rsidR="00CC139F" w:rsidRPr="00CC139F" w:rsidRDefault="00CC139F" w:rsidP="003A2DC6">
      <w:pPr>
        <w:spacing w:line="300" w:lineRule="auto"/>
        <w:rPr>
          <w:rFonts w:asciiTheme="minorHAnsi" w:eastAsia="Aptos" w:hAnsiTheme="minorHAnsi" w:cstheme="minorHAnsi"/>
          <w:bCs/>
          <w:kern w:val="3"/>
        </w:rPr>
      </w:pPr>
    </w:p>
    <w:p w:rsidR="00AA65FC" w:rsidRDefault="00AA65FC" w:rsidP="003A2DC6">
      <w:pPr>
        <w:spacing w:line="300" w:lineRule="auto"/>
        <w:rPr>
          <w:noProof/>
          <w:lang w:eastAsia="de-AT"/>
        </w:rPr>
      </w:pPr>
    </w:p>
    <w:p w:rsidR="00B7534A" w:rsidRDefault="00AA65FC" w:rsidP="003A2DC6">
      <w:pPr>
        <w:spacing w:line="300" w:lineRule="auto"/>
        <w:rPr>
          <w:rFonts w:asciiTheme="minorHAnsi" w:eastAsia="Aptos" w:hAnsiTheme="minorHAnsi" w:cstheme="minorHAnsi"/>
          <w:b/>
          <w:bCs/>
          <w:kern w:val="3"/>
          <w:sz w:val="28"/>
        </w:rPr>
      </w:pPr>
      <w:r>
        <w:rPr>
          <w:noProof/>
          <w:lang w:eastAsia="de-AT"/>
        </w:rPr>
        <w:drawing>
          <wp:anchor distT="0" distB="0" distL="114300" distR="114300" simplePos="0" relativeHeight="251658240" behindDoc="1" locked="0" layoutInCell="1" allowOverlap="1" wp14:anchorId="48E22A56" wp14:editId="277EF006">
            <wp:simplePos x="0" y="0"/>
            <wp:positionH relativeFrom="column">
              <wp:posOffset>-100330</wp:posOffset>
            </wp:positionH>
            <wp:positionV relativeFrom="paragraph">
              <wp:posOffset>666750</wp:posOffset>
            </wp:positionV>
            <wp:extent cx="6238875" cy="943610"/>
            <wp:effectExtent l="0" t="0" r="9525" b="8890"/>
            <wp:wrapTight wrapText="bothSides">
              <wp:wrapPolygon edited="0">
                <wp:start x="0" y="0"/>
                <wp:lineTo x="0" y="21367"/>
                <wp:lineTo x="21567" y="21367"/>
                <wp:lineTo x="21567" y="0"/>
                <wp:lineTo x="0" y="0"/>
              </wp:wrapPolygon>
            </wp:wrapTight>
            <wp:docPr id="4" name="Grafik 14"/>
            <wp:cNvGraphicFramePr/>
            <a:graphic xmlns:a="http://schemas.openxmlformats.org/drawingml/2006/main">
              <a:graphicData uri="http://schemas.openxmlformats.org/drawingml/2006/picture">
                <pic:pic xmlns:pic="http://schemas.openxmlformats.org/drawingml/2006/picture">
                  <pic:nvPicPr>
                    <pic:cNvPr id="4" name="Grafik 14"/>
                    <pic:cNvPicPr/>
                  </pic:nvPicPr>
                  <pic:blipFill rotWithShape="1">
                    <a:blip r:embed="rId12" cstate="print">
                      <a:extLst>
                        <a:ext uri="{28A0092B-C50C-407E-A947-70E740481C1C}">
                          <a14:useLocalDpi xmlns:a14="http://schemas.microsoft.com/office/drawing/2010/main" val="0"/>
                        </a:ext>
                      </a:extLst>
                    </a:blip>
                    <a:srcRect l="16078" r="12494"/>
                    <a:stretch/>
                  </pic:blipFill>
                  <pic:spPr bwMode="auto">
                    <a:xfrm>
                      <a:off x="0" y="0"/>
                      <a:ext cx="6238875" cy="943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534A" w:rsidRPr="00CC139F">
        <w:rPr>
          <w:rFonts w:asciiTheme="minorHAnsi" w:eastAsia="Aptos" w:hAnsiTheme="minorHAnsi" w:cstheme="minorHAnsi"/>
          <w:b/>
          <w:bCs/>
          <w:kern w:val="3"/>
          <w:sz w:val="28"/>
        </w:rPr>
        <w:t>International Cooperative Cross-Border Interdisciplinary Doctoral Programme in Educational &amp; Communication Sciences</w:t>
      </w:r>
    </w:p>
    <w:p w:rsidR="00CC139F" w:rsidRPr="00CC139F" w:rsidRDefault="00CC139F" w:rsidP="003A2DC6">
      <w:pPr>
        <w:spacing w:line="300" w:lineRule="auto"/>
        <w:rPr>
          <w:rFonts w:asciiTheme="minorHAnsi" w:eastAsia="Aptos" w:hAnsiTheme="minorHAnsi" w:cstheme="minorHAnsi"/>
          <w:b/>
          <w:bCs/>
          <w:kern w:val="3"/>
          <w:sz w:val="28"/>
        </w:rPr>
      </w:pPr>
    </w:p>
    <w:tbl>
      <w:tblPr>
        <w:tblW w:w="14305" w:type="dxa"/>
        <w:tblInd w:w="154" w:type="dxa"/>
        <w:tblCellMar>
          <w:left w:w="10" w:type="dxa"/>
          <w:right w:w="10" w:type="dxa"/>
        </w:tblCellMar>
        <w:tblLook w:val="04A0" w:firstRow="1" w:lastRow="0" w:firstColumn="1" w:lastColumn="0" w:noHBand="0" w:noVBand="1"/>
      </w:tblPr>
      <w:tblGrid>
        <w:gridCol w:w="1406"/>
        <w:gridCol w:w="2976"/>
        <w:gridCol w:w="2521"/>
        <w:gridCol w:w="7402"/>
      </w:tblGrid>
      <w:tr w:rsidR="00CC139F" w:rsidRPr="00AA65FC" w:rsidTr="00AA65FC">
        <w:trPr>
          <w:trHeight w:val="1626"/>
        </w:trPr>
        <w:tc>
          <w:tcPr>
            <w:tcW w:w="1406" w:type="dxa"/>
            <w:tcMar>
              <w:top w:w="0" w:type="dxa"/>
              <w:left w:w="0" w:type="dxa"/>
              <w:bottom w:w="0" w:type="dxa"/>
              <w:right w:w="0" w:type="dxa"/>
            </w:tcMar>
          </w:tcPr>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 xml:space="preserve">University of Ljubljana,  </w:t>
            </w:r>
          </w:p>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Faculty of Educ</w:t>
            </w:r>
            <w:r w:rsidRPr="00AA65FC">
              <w:rPr>
                <w:rFonts w:asciiTheme="minorHAnsi" w:eastAsia="Gill Sans MT" w:hAnsiTheme="minorHAnsi" w:cstheme="minorHAnsi"/>
                <w:b/>
                <w:color w:val="000000"/>
                <w:kern w:val="3"/>
                <w:sz w:val="16"/>
                <w:lang w:val="en-US" w:eastAsia="de-AT"/>
              </w:rPr>
              <w:t>a</w:t>
            </w:r>
            <w:r w:rsidRPr="00AA65FC">
              <w:rPr>
                <w:rFonts w:asciiTheme="minorHAnsi" w:eastAsia="Gill Sans MT" w:hAnsiTheme="minorHAnsi" w:cstheme="minorHAnsi"/>
                <w:b/>
                <w:color w:val="000000"/>
                <w:kern w:val="3"/>
                <w:sz w:val="16"/>
                <w:lang w:val="en-US" w:eastAsia="de-AT"/>
              </w:rPr>
              <w:t xml:space="preserve">tion, </w:t>
            </w:r>
          </w:p>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 xml:space="preserve">Ljubljana Slovenia </w:t>
            </w:r>
          </w:p>
          <w:p w:rsidR="00CC139F" w:rsidRPr="00AA65FC" w:rsidRDefault="00CC139F" w:rsidP="003A2DC6">
            <w:pPr>
              <w:spacing w:line="300" w:lineRule="auto"/>
              <w:ind w:left="86"/>
              <w:rPr>
                <w:rFonts w:asciiTheme="minorHAnsi" w:eastAsia="Gill Sans MT" w:hAnsiTheme="minorHAnsi" w:cstheme="minorHAnsi"/>
                <w:b/>
                <w:color w:val="000000"/>
                <w:kern w:val="3"/>
                <w:sz w:val="16"/>
                <w:szCs w:val="24"/>
                <w:lang w:val="en-US" w:eastAsia="de-AT"/>
              </w:rPr>
            </w:pPr>
            <w:r w:rsidRPr="00AA65FC">
              <w:rPr>
                <w:rFonts w:asciiTheme="minorHAnsi" w:eastAsia="Gill Sans MT" w:hAnsiTheme="minorHAnsi" w:cstheme="minorHAnsi"/>
                <w:b/>
                <w:color w:val="000000"/>
                <w:kern w:val="3"/>
                <w:sz w:val="16"/>
                <w:lang w:val="en-US" w:eastAsia="de-AT"/>
              </w:rPr>
              <w:t xml:space="preserve"> </w:t>
            </w:r>
          </w:p>
        </w:tc>
        <w:tc>
          <w:tcPr>
            <w:tcW w:w="2976" w:type="dxa"/>
            <w:tcMar>
              <w:top w:w="0" w:type="dxa"/>
              <w:left w:w="0" w:type="dxa"/>
              <w:bottom w:w="0" w:type="dxa"/>
              <w:right w:w="0" w:type="dxa"/>
            </w:tcMar>
          </w:tcPr>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 xml:space="preserve"> University North, </w:t>
            </w:r>
            <w:r w:rsidR="00AA65FC">
              <w:rPr>
                <w:rFonts w:asciiTheme="minorHAnsi" w:eastAsia="Gill Sans MT" w:hAnsiTheme="minorHAnsi" w:cstheme="minorHAnsi"/>
                <w:b/>
                <w:color w:val="000000"/>
                <w:kern w:val="3"/>
                <w:sz w:val="16"/>
                <w:lang w:val="en-US" w:eastAsia="de-AT"/>
              </w:rPr>
              <w:br/>
            </w:r>
            <w:r w:rsidRPr="00AA65FC">
              <w:rPr>
                <w:rFonts w:asciiTheme="minorHAnsi" w:eastAsia="Gill Sans MT" w:hAnsiTheme="minorHAnsi" w:cstheme="minorHAnsi"/>
                <w:b/>
                <w:color w:val="000000"/>
                <w:kern w:val="3"/>
                <w:sz w:val="16"/>
                <w:lang w:val="en-US" w:eastAsia="de-AT"/>
              </w:rPr>
              <w:t xml:space="preserve">Varaždin, Croatia       </w:t>
            </w:r>
            <w:r w:rsidR="00AA65FC">
              <w:rPr>
                <w:rFonts w:asciiTheme="minorHAnsi" w:eastAsia="Gill Sans MT" w:hAnsiTheme="minorHAnsi" w:cstheme="minorHAnsi"/>
                <w:b/>
                <w:color w:val="000000"/>
                <w:kern w:val="3"/>
                <w:sz w:val="16"/>
                <w:lang w:val="en-US" w:eastAsia="de-AT"/>
              </w:rPr>
              <w:t xml:space="preserve">    </w:t>
            </w:r>
          </w:p>
        </w:tc>
        <w:tc>
          <w:tcPr>
            <w:tcW w:w="2521" w:type="dxa"/>
            <w:tcMar>
              <w:top w:w="0" w:type="dxa"/>
              <w:left w:w="0" w:type="dxa"/>
              <w:bottom w:w="0" w:type="dxa"/>
              <w:right w:w="0" w:type="dxa"/>
            </w:tcMar>
            <w:hideMark/>
          </w:tcPr>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International Burch University</w:t>
            </w:r>
          </w:p>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Faculty of Education and</w:t>
            </w:r>
          </w:p>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Humanities, Sarajevo ,</w:t>
            </w:r>
          </w:p>
          <w:p w:rsidR="00CC139F" w:rsidRPr="00AA65FC" w:rsidRDefault="00CC139F" w:rsidP="003A2DC6">
            <w:pPr>
              <w:suppressAutoHyphens/>
              <w:autoSpaceDN w:val="0"/>
              <w:spacing w:line="300" w:lineRule="auto"/>
              <w:ind w:left="86"/>
              <w:rPr>
                <w:rFonts w:asciiTheme="minorHAnsi" w:eastAsia="Gill Sans MT" w:hAnsiTheme="minorHAnsi" w:cstheme="minorHAnsi"/>
                <w:b/>
                <w:color w:val="000000"/>
                <w:kern w:val="3"/>
                <w:sz w:val="16"/>
                <w:szCs w:val="24"/>
                <w:lang w:val="en-US" w:eastAsia="de-AT"/>
              </w:rPr>
            </w:pPr>
            <w:r w:rsidRPr="00AA65FC">
              <w:rPr>
                <w:rFonts w:asciiTheme="minorHAnsi" w:eastAsia="Gill Sans MT" w:hAnsiTheme="minorHAnsi" w:cstheme="minorHAnsi"/>
                <w:b/>
                <w:color w:val="000000"/>
                <w:kern w:val="3"/>
                <w:sz w:val="16"/>
                <w:lang w:val="en-US" w:eastAsia="de-AT"/>
              </w:rPr>
              <w:t>Bosnia and Herzegovina</w:t>
            </w:r>
          </w:p>
        </w:tc>
        <w:tc>
          <w:tcPr>
            <w:tcW w:w="7402" w:type="dxa"/>
            <w:tcMar>
              <w:top w:w="0" w:type="dxa"/>
              <w:left w:w="0" w:type="dxa"/>
              <w:bottom w:w="0" w:type="dxa"/>
              <w:right w:w="0" w:type="dxa"/>
            </w:tcMar>
            <w:hideMark/>
          </w:tcPr>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 xml:space="preserve">University of Mostar, </w:t>
            </w:r>
          </w:p>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 xml:space="preserve">Faculty of Human and Social </w:t>
            </w:r>
          </w:p>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 xml:space="preserve">Sciences, </w:t>
            </w:r>
          </w:p>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 xml:space="preserve">Mostar, Bosnia and Herzegovina </w:t>
            </w:r>
          </w:p>
          <w:p w:rsidR="00CC139F" w:rsidRPr="00AA65FC" w:rsidRDefault="00CC139F" w:rsidP="003A2DC6">
            <w:pPr>
              <w:spacing w:line="300" w:lineRule="auto"/>
              <w:ind w:left="86"/>
              <w:rPr>
                <w:rFonts w:asciiTheme="minorHAnsi" w:eastAsia="Gill Sans MT" w:hAnsiTheme="minorHAnsi" w:cstheme="minorHAnsi"/>
                <w:b/>
                <w:color w:val="000000"/>
                <w:kern w:val="3"/>
                <w:sz w:val="16"/>
                <w:lang w:val="en-US" w:eastAsia="de-AT"/>
              </w:rPr>
            </w:pPr>
            <w:r w:rsidRPr="00AA65FC">
              <w:rPr>
                <w:rFonts w:asciiTheme="minorHAnsi" w:eastAsia="Gill Sans MT" w:hAnsiTheme="minorHAnsi" w:cstheme="minorHAnsi"/>
                <w:b/>
                <w:color w:val="000000"/>
                <w:kern w:val="3"/>
                <w:sz w:val="16"/>
                <w:lang w:val="en-US" w:eastAsia="de-AT"/>
              </w:rPr>
              <w:t xml:space="preserve"> </w:t>
            </w:r>
          </w:p>
          <w:p w:rsidR="00CC139F" w:rsidRPr="00AA65FC" w:rsidRDefault="00CC139F" w:rsidP="003A2DC6">
            <w:pPr>
              <w:spacing w:line="300" w:lineRule="auto"/>
              <w:ind w:left="86"/>
              <w:rPr>
                <w:rFonts w:asciiTheme="minorHAnsi" w:eastAsia="Gill Sans MT" w:hAnsiTheme="minorHAnsi" w:cstheme="minorHAnsi"/>
                <w:b/>
                <w:color w:val="000000"/>
                <w:kern w:val="3"/>
                <w:sz w:val="16"/>
                <w:szCs w:val="24"/>
                <w:lang w:val="en-US" w:eastAsia="de-AT"/>
              </w:rPr>
            </w:pPr>
            <w:r w:rsidRPr="00AA65FC">
              <w:rPr>
                <w:rFonts w:asciiTheme="minorHAnsi" w:eastAsia="Gill Sans MT" w:hAnsiTheme="minorHAnsi" w:cstheme="minorHAnsi"/>
                <w:b/>
                <w:color w:val="000000"/>
                <w:kern w:val="3"/>
                <w:sz w:val="16"/>
                <w:lang w:val="en-US" w:eastAsia="de-AT"/>
              </w:rPr>
              <w:t xml:space="preserve"> </w:t>
            </w:r>
          </w:p>
        </w:tc>
      </w:tr>
    </w:tbl>
    <w:p w:rsidR="00B7534A" w:rsidRPr="00B7534A" w:rsidRDefault="00B7534A" w:rsidP="003A2DC6">
      <w:pPr>
        <w:pStyle w:val="berschrift3"/>
        <w:spacing w:line="300" w:lineRule="auto"/>
        <w:rPr>
          <w:rFonts w:eastAsia="Aptos"/>
        </w:rPr>
      </w:pPr>
      <w:bookmarkStart w:id="2" w:name="_Toc225008794"/>
      <w:r w:rsidRPr="00AA65FC">
        <w:rPr>
          <w:rStyle w:val="berschrift2Zchn"/>
        </w:rPr>
        <w:lastRenderedPageBreak/>
        <w:t>A</w:t>
      </w:r>
      <w:r w:rsidRPr="00B7534A">
        <w:rPr>
          <w:rFonts w:eastAsia="Aptos"/>
        </w:rPr>
        <w:t>uf einen Blick:</w:t>
      </w:r>
      <w:bookmarkEnd w:id="2"/>
    </w:p>
    <w:p w:rsidR="00B7534A" w:rsidRPr="00CC139F" w:rsidRDefault="00B7534A" w:rsidP="003A2DC6">
      <w:pPr>
        <w:pStyle w:val="Listenabsatz"/>
        <w:numPr>
          <w:ilvl w:val="0"/>
          <w:numId w:val="13"/>
        </w:numPr>
        <w:spacing w:line="300" w:lineRule="auto"/>
        <w:rPr>
          <w:rFonts w:asciiTheme="minorHAnsi" w:eastAsia="Aptos" w:hAnsiTheme="minorHAnsi" w:cstheme="minorHAnsi"/>
          <w:bCs/>
          <w:kern w:val="3"/>
        </w:rPr>
      </w:pPr>
      <w:r w:rsidRPr="00CC139F">
        <w:rPr>
          <w:rFonts w:asciiTheme="minorHAnsi" w:eastAsia="Aptos" w:hAnsiTheme="minorHAnsi" w:cstheme="minorHAnsi"/>
          <w:bCs/>
          <w:kern w:val="3"/>
        </w:rPr>
        <w:t>Kooperation mit 10 internationalen Partneruniversitäten</w:t>
      </w:r>
    </w:p>
    <w:p w:rsidR="00B7534A" w:rsidRPr="00CC139F" w:rsidRDefault="00B7534A" w:rsidP="003A2DC6">
      <w:pPr>
        <w:pStyle w:val="Listenabsatz"/>
        <w:numPr>
          <w:ilvl w:val="0"/>
          <w:numId w:val="13"/>
        </w:numPr>
        <w:spacing w:line="300" w:lineRule="auto"/>
        <w:rPr>
          <w:rFonts w:asciiTheme="minorHAnsi" w:eastAsia="Aptos" w:hAnsiTheme="minorHAnsi" w:cstheme="minorHAnsi"/>
          <w:bCs/>
          <w:kern w:val="3"/>
        </w:rPr>
      </w:pPr>
      <w:r w:rsidRPr="00CC139F">
        <w:rPr>
          <w:rFonts w:asciiTheme="minorHAnsi" w:eastAsia="Aptos" w:hAnsiTheme="minorHAnsi" w:cstheme="minorHAnsi"/>
          <w:bCs/>
          <w:kern w:val="3"/>
        </w:rPr>
        <w:t>Vollständig englischsprachige Programme</w:t>
      </w:r>
    </w:p>
    <w:p w:rsidR="00B7534A" w:rsidRPr="00CC139F" w:rsidRDefault="00B7534A" w:rsidP="003A2DC6">
      <w:pPr>
        <w:pStyle w:val="Listenabsatz"/>
        <w:numPr>
          <w:ilvl w:val="0"/>
          <w:numId w:val="13"/>
        </w:numPr>
        <w:spacing w:line="300" w:lineRule="auto"/>
        <w:rPr>
          <w:rFonts w:asciiTheme="minorHAnsi" w:eastAsia="Aptos" w:hAnsiTheme="minorHAnsi" w:cstheme="minorHAnsi"/>
          <w:bCs/>
          <w:kern w:val="3"/>
        </w:rPr>
      </w:pPr>
      <w:r w:rsidRPr="00CC139F">
        <w:rPr>
          <w:rFonts w:asciiTheme="minorHAnsi" w:eastAsia="Aptos" w:hAnsiTheme="minorHAnsi" w:cstheme="minorHAnsi"/>
          <w:bCs/>
          <w:kern w:val="3"/>
        </w:rPr>
        <w:t>Internationale Studienstruktur mit Auslandsaufenthalten</w:t>
      </w:r>
    </w:p>
    <w:p w:rsidR="00B7534A" w:rsidRPr="00CC139F" w:rsidRDefault="00B7534A" w:rsidP="003A2DC6">
      <w:pPr>
        <w:pStyle w:val="Listenabsatz"/>
        <w:numPr>
          <w:ilvl w:val="0"/>
          <w:numId w:val="13"/>
        </w:numPr>
        <w:spacing w:line="300" w:lineRule="auto"/>
        <w:rPr>
          <w:rFonts w:asciiTheme="minorHAnsi" w:eastAsia="Aptos" w:hAnsiTheme="minorHAnsi" w:cstheme="minorHAnsi"/>
          <w:bCs/>
          <w:kern w:val="3"/>
        </w:rPr>
      </w:pPr>
      <w:r w:rsidRPr="00CC139F">
        <w:rPr>
          <w:rFonts w:asciiTheme="minorHAnsi" w:eastAsia="Aptos" w:hAnsiTheme="minorHAnsi" w:cstheme="minorHAnsi"/>
          <w:bCs/>
          <w:kern w:val="3"/>
        </w:rPr>
        <w:t>180 ECTS / ca. 3–5 Jahre Studiendauer</w:t>
      </w:r>
    </w:p>
    <w:p w:rsidR="00B7534A" w:rsidRPr="00CC139F" w:rsidRDefault="00B7534A" w:rsidP="003A2DC6">
      <w:pPr>
        <w:pStyle w:val="Listenabsatz"/>
        <w:numPr>
          <w:ilvl w:val="0"/>
          <w:numId w:val="13"/>
        </w:numPr>
        <w:spacing w:line="300" w:lineRule="auto"/>
        <w:rPr>
          <w:rFonts w:asciiTheme="minorHAnsi" w:eastAsia="Aptos" w:hAnsiTheme="minorHAnsi" w:cstheme="minorHAnsi"/>
          <w:bCs/>
          <w:kern w:val="3"/>
        </w:rPr>
      </w:pPr>
      <w:r w:rsidRPr="00CC139F">
        <w:rPr>
          <w:rFonts w:asciiTheme="minorHAnsi" w:eastAsia="Aptos" w:hAnsiTheme="minorHAnsi" w:cstheme="minorHAnsi"/>
          <w:bCs/>
          <w:kern w:val="3"/>
        </w:rPr>
        <w:t>Standort: Eisenstadt (Österreich)</w:t>
      </w:r>
    </w:p>
    <w:p w:rsidR="00B7534A" w:rsidRPr="00CC139F" w:rsidRDefault="00B7534A" w:rsidP="003A2DC6">
      <w:pPr>
        <w:pStyle w:val="Listenabsatz"/>
        <w:numPr>
          <w:ilvl w:val="0"/>
          <w:numId w:val="13"/>
        </w:numPr>
        <w:spacing w:line="300" w:lineRule="auto"/>
        <w:rPr>
          <w:rFonts w:asciiTheme="minorHAnsi" w:eastAsia="Aptos" w:hAnsiTheme="minorHAnsi" w:cstheme="minorHAnsi"/>
          <w:bCs/>
          <w:kern w:val="3"/>
        </w:rPr>
      </w:pPr>
      <w:r w:rsidRPr="00CC139F">
        <w:rPr>
          <w:rFonts w:asciiTheme="minorHAnsi" w:eastAsia="Aptos" w:hAnsiTheme="minorHAnsi" w:cstheme="minorHAnsi"/>
          <w:bCs/>
          <w:kern w:val="3"/>
        </w:rPr>
        <w:t>Bewerbungsfrist: jährlich bis 30. September</w:t>
      </w:r>
    </w:p>
    <w:p w:rsidR="00353405" w:rsidRPr="00B7534A" w:rsidRDefault="00B7534A" w:rsidP="003A2DC6">
      <w:pPr>
        <w:pStyle w:val="Listenabsatz"/>
        <w:numPr>
          <w:ilvl w:val="0"/>
          <w:numId w:val="13"/>
        </w:numPr>
        <w:spacing w:line="300" w:lineRule="auto"/>
      </w:pPr>
      <w:r w:rsidRPr="003A2DC6">
        <w:rPr>
          <w:rFonts w:asciiTheme="minorHAnsi" w:eastAsia="Aptos" w:hAnsiTheme="minorHAnsi" w:cstheme="minorHAnsi"/>
          <w:bCs/>
          <w:kern w:val="3"/>
        </w:rPr>
        <w:t>International anerkannter Doktorgrad</w:t>
      </w:r>
    </w:p>
    <w:tbl>
      <w:tblPr>
        <w:tblW w:w="977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0"/>
        <w:gridCol w:w="5954"/>
      </w:tblGrid>
      <w:tr w:rsidR="00353405" w:rsidRPr="00AA65FC" w:rsidTr="003A2DC6">
        <w:trPr>
          <w:trHeight w:val="208"/>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Informationen zu dem meldenden k</w:t>
            </w:r>
            <w:r w:rsidRPr="00AA65FC">
              <w:rPr>
                <w:rFonts w:asciiTheme="minorHAnsi" w:hAnsiTheme="minorHAnsi" w:cstheme="minorHAnsi"/>
                <w:bCs/>
              </w:rPr>
              <w:t>o</w:t>
            </w:r>
            <w:r w:rsidRPr="00AA65FC">
              <w:rPr>
                <w:rFonts w:asciiTheme="minorHAnsi" w:hAnsiTheme="minorHAnsi" w:cstheme="minorHAnsi"/>
                <w:bCs/>
              </w:rPr>
              <w:t xml:space="preserve">operativen Joint-Doktoratsstudium: Name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b/>
              </w:rPr>
            </w:pPr>
            <w:r w:rsidRPr="00AA65FC">
              <w:rPr>
                <w:rFonts w:asciiTheme="minorHAnsi" w:hAnsiTheme="minorHAnsi" w:cstheme="minorHAnsi"/>
                <w:b/>
                <w:bCs/>
              </w:rPr>
              <w:t>International Joint Cross-Border PhD-Programme in Internat</w:t>
            </w:r>
            <w:r w:rsidRPr="00AA65FC">
              <w:rPr>
                <w:rFonts w:asciiTheme="minorHAnsi" w:hAnsiTheme="minorHAnsi" w:cstheme="minorHAnsi"/>
                <w:b/>
                <w:bCs/>
              </w:rPr>
              <w:t>i</w:t>
            </w:r>
            <w:r w:rsidRPr="00AA65FC">
              <w:rPr>
                <w:rFonts w:asciiTheme="minorHAnsi" w:hAnsiTheme="minorHAnsi" w:cstheme="minorHAnsi"/>
                <w:b/>
                <w:bCs/>
              </w:rPr>
              <w:t xml:space="preserve">onal Economic Relations and Management </w:t>
            </w:r>
          </w:p>
        </w:tc>
      </w:tr>
      <w:tr w:rsidR="00353405" w:rsidRPr="00AA65FC" w:rsidTr="003A2DC6">
        <w:trPr>
          <w:trHeight w:val="91"/>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ISCD-F 2013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bCs/>
              </w:rPr>
            </w:pPr>
            <w:r w:rsidRPr="00AA65FC">
              <w:rPr>
                <w:rFonts w:asciiTheme="minorHAnsi" w:hAnsiTheme="minorHAnsi" w:cstheme="minorHAnsi"/>
                <w:bCs/>
              </w:rPr>
              <w:t xml:space="preserve">041 Business and Administration, 0311 Economics </w:t>
            </w:r>
          </w:p>
        </w:tc>
      </w:tr>
      <w:tr w:rsidR="00353405" w:rsidRPr="00AA65FC" w:rsidTr="003A2DC6">
        <w:trPr>
          <w:trHeight w:val="206"/>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Österreichische Kooperationspartner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DOCTORATE Paneuropean Studies, A-7000 Eisenstadt, Campus 2, Austria </w:t>
            </w:r>
          </w:p>
        </w:tc>
      </w:tr>
      <w:tr w:rsidR="00353405" w:rsidRPr="00AA65FC" w:rsidTr="003A2DC6">
        <w:trPr>
          <w:trHeight w:val="324"/>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Durchführungsort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Eisenstadt, Austria – das erste Jahr </w:t>
            </w:r>
          </w:p>
          <w:p w:rsidR="00353405" w:rsidRPr="00AA65FC" w:rsidRDefault="00B7534A" w:rsidP="003A2DC6">
            <w:pPr>
              <w:pStyle w:val="Default"/>
              <w:numPr>
                <w:ilvl w:val="0"/>
                <w:numId w:val="2"/>
              </w:numPr>
              <w:spacing w:line="300" w:lineRule="auto"/>
              <w:rPr>
                <w:rFonts w:asciiTheme="minorHAnsi" w:hAnsiTheme="minorHAnsi" w:cstheme="minorHAnsi"/>
              </w:rPr>
            </w:pPr>
            <w:r w:rsidRPr="00AA65FC">
              <w:rPr>
                <w:rFonts w:asciiTheme="minorHAnsi" w:hAnsiTheme="minorHAnsi" w:cstheme="minorHAnsi"/>
                <w:bCs/>
              </w:rPr>
              <w:t>Betreuende Partneruniversität (en) – die zwei darau</w:t>
            </w:r>
            <w:r w:rsidRPr="00AA65FC">
              <w:rPr>
                <w:rFonts w:asciiTheme="minorHAnsi" w:hAnsiTheme="minorHAnsi" w:cstheme="minorHAnsi"/>
                <w:bCs/>
              </w:rPr>
              <w:t>f</w:t>
            </w:r>
            <w:r w:rsidRPr="00AA65FC">
              <w:rPr>
                <w:rFonts w:asciiTheme="minorHAnsi" w:hAnsiTheme="minorHAnsi" w:cstheme="minorHAnsi"/>
                <w:bCs/>
              </w:rPr>
              <w:t xml:space="preserve">folgenden Jahre </w:t>
            </w:r>
          </w:p>
          <w:p w:rsidR="00353405" w:rsidRPr="00AA65FC" w:rsidRDefault="00353405" w:rsidP="003A2DC6">
            <w:pPr>
              <w:pStyle w:val="Default"/>
              <w:spacing w:line="300" w:lineRule="auto"/>
              <w:rPr>
                <w:rFonts w:asciiTheme="minorHAnsi" w:hAnsiTheme="minorHAnsi" w:cstheme="minorHAnsi"/>
              </w:rPr>
            </w:pPr>
          </w:p>
        </w:tc>
      </w:tr>
      <w:tr w:rsidR="00353405" w:rsidRPr="00AA65FC" w:rsidTr="003A2DC6">
        <w:trPr>
          <w:trHeight w:val="208"/>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Vergleichbarkeit Qualifikationsniveau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Doctorat Third Cycle (NQR-Level 8/EQR Level 8) </w:t>
            </w:r>
          </w:p>
        </w:tc>
      </w:tr>
      <w:tr w:rsidR="00353405" w:rsidRPr="00AA65FC" w:rsidTr="003A2DC6">
        <w:trPr>
          <w:trHeight w:val="323"/>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Gesamtarbeitsaufwand (ECTS-Anrechnungspunkte)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180 ECTS </w:t>
            </w:r>
          </w:p>
        </w:tc>
      </w:tr>
      <w:tr w:rsidR="00353405" w:rsidRPr="00AA65FC" w:rsidTr="003A2DC6">
        <w:trPr>
          <w:trHeight w:val="91"/>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Dauer (in Semestern) </w:t>
            </w:r>
          </w:p>
        </w:tc>
        <w:tc>
          <w:tcPr>
            <w:tcW w:w="5954" w:type="dxa"/>
            <w:shd w:val="clear" w:color="auto" w:fill="auto"/>
            <w:tcMar>
              <w:top w:w="0" w:type="dxa"/>
              <w:left w:w="108" w:type="dxa"/>
              <w:bottom w:w="0" w:type="dxa"/>
              <w:right w:w="108" w:type="dxa"/>
            </w:tcMar>
          </w:tcPr>
          <w:p w:rsidR="00353405" w:rsidRPr="00AA65FC" w:rsidRDefault="00497E4C" w:rsidP="00497E4C">
            <w:pPr>
              <w:pStyle w:val="Default"/>
              <w:spacing w:line="300" w:lineRule="auto"/>
              <w:rPr>
                <w:rFonts w:asciiTheme="minorHAnsi" w:hAnsiTheme="minorHAnsi" w:cstheme="minorHAnsi"/>
              </w:rPr>
            </w:pPr>
            <w:r>
              <w:rPr>
                <w:rFonts w:asciiTheme="minorHAnsi" w:hAnsiTheme="minorHAnsi" w:cstheme="minorHAnsi"/>
                <w:bCs/>
              </w:rPr>
              <w:t>Min. 3 Jahre</w:t>
            </w:r>
            <w:r w:rsidR="00B7534A" w:rsidRPr="00AA65FC">
              <w:rPr>
                <w:rFonts w:asciiTheme="minorHAnsi" w:hAnsiTheme="minorHAnsi" w:cstheme="minorHAnsi"/>
                <w:bCs/>
              </w:rPr>
              <w:t xml:space="preserve"> (6 Semester) </w:t>
            </w:r>
            <w:r>
              <w:rPr>
                <w:rFonts w:asciiTheme="minorHAnsi" w:hAnsiTheme="minorHAnsi" w:cstheme="minorHAnsi"/>
                <w:bCs/>
              </w:rPr>
              <w:t>bis zu 6 Jahre</w:t>
            </w:r>
            <w:r w:rsidR="00B7534A" w:rsidRPr="00AA65FC">
              <w:rPr>
                <w:rFonts w:asciiTheme="minorHAnsi" w:hAnsiTheme="minorHAnsi" w:cstheme="minorHAnsi"/>
                <w:bCs/>
              </w:rPr>
              <w:t xml:space="preserve"> (12 </w:t>
            </w:r>
            <w:r>
              <w:rPr>
                <w:rFonts w:asciiTheme="minorHAnsi" w:hAnsiTheme="minorHAnsi" w:cstheme="minorHAnsi"/>
                <w:bCs/>
              </w:rPr>
              <w:t>S</w:t>
            </w:r>
            <w:r w:rsidR="00B7534A" w:rsidRPr="00AA65FC">
              <w:rPr>
                <w:rFonts w:asciiTheme="minorHAnsi" w:hAnsiTheme="minorHAnsi" w:cstheme="minorHAnsi"/>
                <w:bCs/>
              </w:rPr>
              <w:t>eme</w:t>
            </w:r>
            <w:r w:rsidR="00B7534A" w:rsidRPr="00AA65FC">
              <w:rPr>
                <w:rFonts w:asciiTheme="minorHAnsi" w:hAnsiTheme="minorHAnsi" w:cstheme="minorHAnsi"/>
                <w:bCs/>
              </w:rPr>
              <w:t>s</w:t>
            </w:r>
            <w:r w:rsidR="00B7534A" w:rsidRPr="00AA65FC">
              <w:rPr>
                <w:rFonts w:asciiTheme="minorHAnsi" w:hAnsiTheme="minorHAnsi" w:cstheme="minorHAnsi"/>
                <w:bCs/>
              </w:rPr>
              <w:t xml:space="preserve">ter </w:t>
            </w:r>
          </w:p>
        </w:tc>
      </w:tr>
      <w:tr w:rsidR="00353405" w:rsidRPr="00AA65FC" w:rsidTr="003A2DC6">
        <w:trPr>
          <w:trHeight w:val="91"/>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Verwendete Sprache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English </w:t>
            </w:r>
          </w:p>
        </w:tc>
      </w:tr>
    </w:tbl>
    <w:p w:rsidR="00353405" w:rsidRPr="00B7534A" w:rsidRDefault="00353405" w:rsidP="003A2DC6">
      <w:pPr>
        <w:autoSpaceDE w:val="0"/>
        <w:spacing w:line="300" w:lineRule="auto"/>
        <w:rPr>
          <w:rFonts w:asciiTheme="minorHAnsi" w:hAnsiTheme="minorHAnsi" w:cstheme="minorHAnsi"/>
        </w:rPr>
      </w:pPr>
    </w:p>
    <w:tbl>
      <w:tblPr>
        <w:tblW w:w="977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0"/>
        <w:gridCol w:w="5954"/>
      </w:tblGrid>
      <w:tr w:rsidR="00353405" w:rsidRPr="00AA65FC" w:rsidTr="003A2DC6">
        <w:trPr>
          <w:trHeight w:val="208"/>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Informationen zu dem meldenden k</w:t>
            </w:r>
            <w:r w:rsidRPr="00AA65FC">
              <w:rPr>
                <w:rFonts w:asciiTheme="minorHAnsi" w:hAnsiTheme="minorHAnsi" w:cstheme="minorHAnsi"/>
                <w:bCs/>
              </w:rPr>
              <w:t>o</w:t>
            </w:r>
            <w:r w:rsidRPr="00AA65FC">
              <w:rPr>
                <w:rFonts w:asciiTheme="minorHAnsi" w:hAnsiTheme="minorHAnsi" w:cstheme="minorHAnsi"/>
                <w:bCs/>
              </w:rPr>
              <w:t xml:space="preserve">operativen Joint-Doktoratsstudium: Name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International Cooperative Cross-Border Interdisciplinary Do</w:t>
            </w:r>
            <w:r w:rsidRPr="00AA65FC">
              <w:rPr>
                <w:rFonts w:asciiTheme="minorHAnsi" w:hAnsiTheme="minorHAnsi" w:cstheme="minorHAnsi"/>
                <w:bCs/>
              </w:rPr>
              <w:t>c</w:t>
            </w:r>
            <w:r w:rsidRPr="00AA65FC">
              <w:rPr>
                <w:rFonts w:asciiTheme="minorHAnsi" w:hAnsiTheme="minorHAnsi" w:cstheme="minorHAnsi"/>
                <w:bCs/>
              </w:rPr>
              <w:t xml:space="preserve">toral Programme in </w:t>
            </w:r>
            <w:r w:rsidR="00497E4C" w:rsidRPr="00AA65FC">
              <w:rPr>
                <w:rFonts w:asciiTheme="minorHAnsi" w:hAnsiTheme="minorHAnsi" w:cstheme="minorHAnsi"/>
                <w:bCs/>
              </w:rPr>
              <w:t>Educational</w:t>
            </w:r>
            <w:r w:rsidR="00497E4C">
              <w:rPr>
                <w:rFonts w:asciiTheme="minorHAnsi" w:hAnsiTheme="minorHAnsi" w:cstheme="minorHAnsi"/>
                <w:bCs/>
              </w:rPr>
              <w:t xml:space="preserve"> </w:t>
            </w:r>
            <w:r w:rsidR="00497E4C" w:rsidRPr="00AA65FC">
              <w:rPr>
                <w:rFonts w:asciiTheme="minorHAnsi" w:hAnsiTheme="minorHAnsi" w:cstheme="minorHAnsi"/>
                <w:bCs/>
              </w:rPr>
              <w:t>&amp;</w:t>
            </w:r>
            <w:r w:rsidR="00497E4C">
              <w:rPr>
                <w:rFonts w:asciiTheme="minorHAnsi" w:hAnsiTheme="minorHAnsi" w:cstheme="minorHAnsi"/>
                <w:bCs/>
              </w:rPr>
              <w:t xml:space="preserve"> </w:t>
            </w:r>
            <w:r w:rsidR="00497E4C" w:rsidRPr="00AA65FC">
              <w:rPr>
                <w:rFonts w:asciiTheme="minorHAnsi" w:hAnsiTheme="minorHAnsi" w:cstheme="minorHAnsi"/>
                <w:bCs/>
              </w:rPr>
              <w:t>Communication</w:t>
            </w:r>
            <w:r w:rsidRPr="00AA65FC">
              <w:rPr>
                <w:rFonts w:asciiTheme="minorHAnsi" w:hAnsiTheme="minorHAnsi" w:cstheme="minorHAnsi"/>
                <w:bCs/>
              </w:rPr>
              <w:t xml:space="preserve"> Sciences</w:t>
            </w:r>
          </w:p>
        </w:tc>
      </w:tr>
      <w:tr w:rsidR="00353405" w:rsidRPr="00AA65FC" w:rsidTr="003A2DC6">
        <w:trPr>
          <w:trHeight w:val="91"/>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ISCD-F 2013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Education 01/0111</w:t>
            </w:r>
          </w:p>
        </w:tc>
      </w:tr>
      <w:tr w:rsidR="00353405" w:rsidRPr="00AA65FC" w:rsidTr="003A2DC6">
        <w:trPr>
          <w:trHeight w:val="206"/>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Österreichische Kooperationspartner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DOCTORATE Paneuropean Studies, A-7000 Eisenstadt, Campus 2, Austria </w:t>
            </w:r>
          </w:p>
        </w:tc>
      </w:tr>
      <w:tr w:rsidR="00353405" w:rsidRPr="00AA65FC" w:rsidTr="003A2DC6">
        <w:trPr>
          <w:trHeight w:val="324"/>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Durchführungsort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Eisenstadt, Austria – das erste Jahr </w:t>
            </w:r>
          </w:p>
          <w:p w:rsidR="00353405" w:rsidRPr="00AA65FC" w:rsidRDefault="00B7534A" w:rsidP="003A2DC6">
            <w:pPr>
              <w:pStyle w:val="Default"/>
              <w:numPr>
                <w:ilvl w:val="0"/>
                <w:numId w:val="2"/>
              </w:numPr>
              <w:spacing w:line="300" w:lineRule="auto"/>
              <w:rPr>
                <w:rFonts w:asciiTheme="minorHAnsi" w:hAnsiTheme="minorHAnsi" w:cstheme="minorHAnsi"/>
              </w:rPr>
            </w:pPr>
            <w:r w:rsidRPr="00AA65FC">
              <w:rPr>
                <w:rFonts w:asciiTheme="minorHAnsi" w:hAnsiTheme="minorHAnsi" w:cstheme="minorHAnsi"/>
                <w:bCs/>
              </w:rPr>
              <w:t>Betreuende Partneruniversität (en) – die zwei darau</w:t>
            </w:r>
            <w:r w:rsidRPr="00AA65FC">
              <w:rPr>
                <w:rFonts w:asciiTheme="minorHAnsi" w:hAnsiTheme="minorHAnsi" w:cstheme="minorHAnsi"/>
                <w:bCs/>
              </w:rPr>
              <w:t>f</w:t>
            </w:r>
            <w:r w:rsidRPr="00AA65FC">
              <w:rPr>
                <w:rFonts w:asciiTheme="minorHAnsi" w:hAnsiTheme="minorHAnsi" w:cstheme="minorHAnsi"/>
                <w:bCs/>
              </w:rPr>
              <w:t xml:space="preserve">folgenden Jahre </w:t>
            </w:r>
          </w:p>
          <w:p w:rsidR="00353405" w:rsidRPr="00AA65FC" w:rsidRDefault="00353405" w:rsidP="003A2DC6">
            <w:pPr>
              <w:pStyle w:val="Default"/>
              <w:spacing w:line="300" w:lineRule="auto"/>
              <w:rPr>
                <w:rFonts w:asciiTheme="minorHAnsi" w:hAnsiTheme="minorHAnsi" w:cstheme="minorHAnsi"/>
              </w:rPr>
            </w:pPr>
          </w:p>
        </w:tc>
      </w:tr>
      <w:tr w:rsidR="00353405" w:rsidRPr="00AA65FC" w:rsidTr="003A2DC6">
        <w:trPr>
          <w:trHeight w:val="208"/>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Vergleichbarkeit Qualifikationsniveau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Doctorat e Third Cycle (NQR-Level 8/EQR Level 8) </w:t>
            </w:r>
          </w:p>
        </w:tc>
      </w:tr>
      <w:tr w:rsidR="00353405" w:rsidRPr="00AA65FC" w:rsidTr="003A2DC6">
        <w:trPr>
          <w:trHeight w:val="323"/>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Gesamtarbeitsaufwand (ECTS-Anrechnungspunkte)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180 ECTS </w:t>
            </w:r>
          </w:p>
        </w:tc>
      </w:tr>
      <w:tr w:rsidR="00353405" w:rsidRPr="00AA65FC" w:rsidTr="003A2DC6">
        <w:trPr>
          <w:trHeight w:val="91"/>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Dauer (in Semestern) </w:t>
            </w:r>
          </w:p>
        </w:tc>
        <w:tc>
          <w:tcPr>
            <w:tcW w:w="5954" w:type="dxa"/>
            <w:shd w:val="clear" w:color="auto" w:fill="auto"/>
            <w:tcMar>
              <w:top w:w="0" w:type="dxa"/>
              <w:left w:w="108" w:type="dxa"/>
              <w:bottom w:w="0" w:type="dxa"/>
              <w:right w:w="108" w:type="dxa"/>
            </w:tcMar>
          </w:tcPr>
          <w:p w:rsidR="00353405" w:rsidRPr="00AA65FC" w:rsidRDefault="00497E4C" w:rsidP="00497E4C">
            <w:pPr>
              <w:pStyle w:val="Default"/>
              <w:spacing w:line="300" w:lineRule="auto"/>
              <w:rPr>
                <w:rFonts w:asciiTheme="minorHAnsi" w:hAnsiTheme="minorHAnsi" w:cstheme="minorHAnsi"/>
              </w:rPr>
            </w:pPr>
            <w:r>
              <w:rPr>
                <w:rFonts w:asciiTheme="minorHAnsi" w:hAnsiTheme="minorHAnsi" w:cstheme="minorHAnsi"/>
                <w:bCs/>
              </w:rPr>
              <w:t>Min. 3 Jahre</w:t>
            </w:r>
            <w:r w:rsidR="00B7534A" w:rsidRPr="00AA65FC">
              <w:rPr>
                <w:rFonts w:asciiTheme="minorHAnsi" w:hAnsiTheme="minorHAnsi" w:cstheme="minorHAnsi"/>
                <w:bCs/>
              </w:rPr>
              <w:t xml:space="preserve"> (6 Semester) </w:t>
            </w:r>
            <w:r>
              <w:rPr>
                <w:rFonts w:asciiTheme="minorHAnsi" w:hAnsiTheme="minorHAnsi" w:cstheme="minorHAnsi"/>
                <w:bCs/>
              </w:rPr>
              <w:t>bis zu 6 Jahre (12 Semester)</w:t>
            </w:r>
            <w:r w:rsidR="00B7534A" w:rsidRPr="00AA65FC">
              <w:rPr>
                <w:rFonts w:asciiTheme="minorHAnsi" w:hAnsiTheme="minorHAnsi" w:cstheme="minorHAnsi"/>
                <w:bCs/>
              </w:rPr>
              <w:t xml:space="preserve"> </w:t>
            </w:r>
          </w:p>
        </w:tc>
      </w:tr>
      <w:tr w:rsidR="00353405" w:rsidRPr="00AA65FC" w:rsidTr="003A2DC6">
        <w:trPr>
          <w:trHeight w:val="91"/>
        </w:trPr>
        <w:tc>
          <w:tcPr>
            <w:tcW w:w="3820"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Verwendete Sprache </w:t>
            </w:r>
          </w:p>
        </w:tc>
        <w:tc>
          <w:tcPr>
            <w:tcW w:w="5954" w:type="dxa"/>
            <w:shd w:val="clear" w:color="auto" w:fill="auto"/>
            <w:tcMar>
              <w:top w:w="0" w:type="dxa"/>
              <w:left w:w="108" w:type="dxa"/>
              <w:bottom w:w="0" w:type="dxa"/>
              <w:right w:w="108" w:type="dxa"/>
            </w:tcMar>
          </w:tcPr>
          <w:p w:rsidR="00353405" w:rsidRPr="00AA65FC" w:rsidRDefault="00B7534A" w:rsidP="003A2DC6">
            <w:pPr>
              <w:pStyle w:val="Default"/>
              <w:spacing w:line="300" w:lineRule="auto"/>
              <w:rPr>
                <w:rFonts w:asciiTheme="minorHAnsi" w:hAnsiTheme="minorHAnsi" w:cstheme="minorHAnsi"/>
              </w:rPr>
            </w:pPr>
            <w:r w:rsidRPr="00AA65FC">
              <w:rPr>
                <w:rFonts w:asciiTheme="minorHAnsi" w:hAnsiTheme="minorHAnsi" w:cstheme="minorHAnsi"/>
                <w:bCs/>
              </w:rPr>
              <w:t xml:space="preserve">English </w:t>
            </w:r>
          </w:p>
        </w:tc>
      </w:tr>
    </w:tbl>
    <w:p w:rsidR="00353405" w:rsidRPr="007539F9" w:rsidRDefault="00B7534A" w:rsidP="003A2DC6">
      <w:pPr>
        <w:pStyle w:val="berschrift2"/>
        <w:spacing w:line="300" w:lineRule="auto"/>
      </w:pPr>
      <w:r w:rsidRPr="007539F9">
        <w:lastRenderedPageBreak/>
        <w:t xml:space="preserve"> </w:t>
      </w:r>
      <w:bookmarkStart w:id="3" w:name="_Toc225008795"/>
      <w:r w:rsidR="007539F9">
        <w:t xml:space="preserve">3. </w:t>
      </w:r>
      <w:r w:rsidRPr="007539F9">
        <w:t>Partneruniversitäten</w:t>
      </w:r>
      <w:bookmarkEnd w:id="3"/>
    </w:p>
    <w:p w:rsidR="00AA65FC" w:rsidRPr="00AA65FC" w:rsidRDefault="00AA65FC" w:rsidP="003A2DC6">
      <w:pPr>
        <w:spacing w:line="300" w:lineRule="auto"/>
        <w:rPr>
          <w:lang w:eastAsia="de-AT"/>
        </w:rPr>
      </w:pPr>
    </w:p>
    <w:p w:rsidR="00353405" w:rsidRPr="00AA65FC" w:rsidRDefault="00B7534A" w:rsidP="003A2DC6">
      <w:pPr>
        <w:numPr>
          <w:ilvl w:val="0"/>
          <w:numId w:val="3"/>
        </w:numPr>
        <w:spacing w:after="160" w:line="300" w:lineRule="auto"/>
        <w:rPr>
          <w:rFonts w:asciiTheme="minorHAnsi" w:hAnsiTheme="minorHAnsi" w:cstheme="minorHAnsi"/>
          <w:color w:val="000000"/>
        </w:rPr>
      </w:pPr>
      <w:r w:rsidRPr="00AA65FC">
        <w:rPr>
          <w:rFonts w:asciiTheme="minorHAnsi" w:hAnsiTheme="minorHAnsi" w:cstheme="minorHAnsi"/>
          <w:color w:val="000000"/>
        </w:rPr>
        <w:t xml:space="preserve">Juraj Dobrila University of Pula, Faculty of Economics and Tourism” Dr. Mijo Mirković” Pula, Croatia, </w:t>
      </w:r>
    </w:p>
    <w:p w:rsidR="00353405" w:rsidRPr="00AA65FC" w:rsidRDefault="00B7534A" w:rsidP="003A2DC6">
      <w:pPr>
        <w:numPr>
          <w:ilvl w:val="0"/>
          <w:numId w:val="3"/>
        </w:numPr>
        <w:spacing w:after="160" w:line="300" w:lineRule="auto"/>
        <w:rPr>
          <w:rFonts w:asciiTheme="minorHAnsi" w:hAnsiTheme="minorHAnsi" w:cstheme="minorHAnsi"/>
          <w:color w:val="000000"/>
        </w:rPr>
      </w:pPr>
      <w:r w:rsidRPr="00AA65FC">
        <w:rPr>
          <w:rFonts w:asciiTheme="minorHAnsi" w:hAnsiTheme="minorHAnsi" w:cstheme="minorHAnsi"/>
          <w:color w:val="000000"/>
        </w:rPr>
        <w:t>University of Sopron, Alexandre Lamfalussy Faculty of Economics, Sopron, Hungary</w:t>
      </w:r>
    </w:p>
    <w:p w:rsidR="00353405" w:rsidRPr="00AA65FC" w:rsidRDefault="00B7534A" w:rsidP="003A2DC6">
      <w:pPr>
        <w:numPr>
          <w:ilvl w:val="0"/>
          <w:numId w:val="4"/>
        </w:numPr>
        <w:spacing w:after="160" w:line="300" w:lineRule="auto"/>
        <w:rPr>
          <w:rFonts w:asciiTheme="minorHAnsi" w:hAnsiTheme="minorHAnsi" w:cstheme="minorHAnsi"/>
          <w:color w:val="000000"/>
        </w:rPr>
      </w:pPr>
      <w:r w:rsidRPr="00AA65FC">
        <w:rPr>
          <w:rFonts w:asciiTheme="minorHAnsi" w:hAnsiTheme="minorHAnsi" w:cstheme="minorHAnsi"/>
          <w:color w:val="000000"/>
        </w:rPr>
        <w:t>University of Economics in Bratislava, Faculty of International Relations, Slovak Republic</w:t>
      </w:r>
    </w:p>
    <w:p w:rsidR="00353405" w:rsidRPr="00AA65FC" w:rsidRDefault="00B7534A" w:rsidP="003A2DC6">
      <w:pPr>
        <w:numPr>
          <w:ilvl w:val="0"/>
          <w:numId w:val="4"/>
        </w:numPr>
        <w:spacing w:after="160" w:line="300" w:lineRule="auto"/>
        <w:rPr>
          <w:rFonts w:asciiTheme="minorHAnsi" w:hAnsiTheme="minorHAnsi" w:cstheme="minorHAnsi"/>
          <w:color w:val="000000"/>
        </w:rPr>
      </w:pPr>
      <w:r w:rsidRPr="00AA65FC">
        <w:rPr>
          <w:rFonts w:asciiTheme="minorHAnsi" w:hAnsiTheme="minorHAnsi" w:cstheme="minorHAnsi"/>
          <w:color w:val="000000"/>
        </w:rPr>
        <w:t xml:space="preserve">University North, Varaždin, Croatia,  </w:t>
      </w:r>
    </w:p>
    <w:p w:rsidR="00353405" w:rsidRPr="00AA65FC" w:rsidRDefault="00B7534A" w:rsidP="003A2DC6">
      <w:pPr>
        <w:numPr>
          <w:ilvl w:val="0"/>
          <w:numId w:val="4"/>
        </w:numPr>
        <w:spacing w:after="160" w:line="300" w:lineRule="auto"/>
        <w:rPr>
          <w:rFonts w:asciiTheme="minorHAnsi" w:hAnsiTheme="minorHAnsi" w:cstheme="minorHAnsi"/>
          <w:color w:val="000000"/>
        </w:rPr>
      </w:pPr>
      <w:r w:rsidRPr="00AA65FC">
        <w:rPr>
          <w:rFonts w:asciiTheme="minorHAnsi" w:hAnsiTheme="minorHAnsi" w:cstheme="minorHAnsi"/>
          <w:color w:val="000000"/>
        </w:rPr>
        <w:t>University of Mostar, Faculty of Economics, Bosnia and Herzegovina</w:t>
      </w:r>
    </w:p>
    <w:p w:rsidR="00353405" w:rsidRPr="00AA65FC" w:rsidRDefault="00B7534A" w:rsidP="003A2DC6">
      <w:pPr>
        <w:numPr>
          <w:ilvl w:val="0"/>
          <w:numId w:val="4"/>
        </w:numPr>
        <w:spacing w:after="160" w:line="300" w:lineRule="auto"/>
        <w:rPr>
          <w:rFonts w:asciiTheme="minorHAnsi" w:hAnsiTheme="minorHAnsi" w:cstheme="minorHAnsi"/>
          <w:color w:val="000000"/>
        </w:rPr>
      </w:pPr>
      <w:r w:rsidRPr="00AA65FC">
        <w:rPr>
          <w:rFonts w:asciiTheme="minorHAnsi" w:hAnsiTheme="minorHAnsi" w:cstheme="minorHAnsi"/>
          <w:color w:val="000000"/>
        </w:rPr>
        <w:t>Czech University of Life Sciences, Faculty of Economics and Management, Prague, Czech R</w:t>
      </w:r>
      <w:r w:rsidRPr="00AA65FC">
        <w:rPr>
          <w:rFonts w:asciiTheme="minorHAnsi" w:hAnsiTheme="minorHAnsi" w:cstheme="minorHAnsi"/>
          <w:color w:val="000000"/>
        </w:rPr>
        <w:t>e</w:t>
      </w:r>
      <w:r w:rsidRPr="00AA65FC">
        <w:rPr>
          <w:rFonts w:asciiTheme="minorHAnsi" w:hAnsiTheme="minorHAnsi" w:cstheme="minorHAnsi"/>
          <w:color w:val="000000"/>
        </w:rPr>
        <w:t>public.</w:t>
      </w:r>
    </w:p>
    <w:p w:rsidR="00353405" w:rsidRPr="00AA65FC" w:rsidRDefault="00B7534A" w:rsidP="003A2DC6">
      <w:pPr>
        <w:numPr>
          <w:ilvl w:val="0"/>
          <w:numId w:val="4"/>
        </w:numPr>
        <w:spacing w:after="160" w:line="300" w:lineRule="auto"/>
        <w:rPr>
          <w:rFonts w:asciiTheme="minorHAnsi" w:hAnsiTheme="minorHAnsi" w:cstheme="minorHAnsi"/>
        </w:rPr>
      </w:pPr>
      <w:r w:rsidRPr="00AA65FC">
        <w:rPr>
          <w:rFonts w:asciiTheme="minorHAnsi" w:hAnsiTheme="minorHAnsi" w:cstheme="minorHAnsi"/>
          <w:color w:val="000000"/>
        </w:rPr>
        <w:t xml:space="preserve">University of Ljubljana, Faculty of Education, Ljubljana, Slovenia, </w:t>
      </w:r>
    </w:p>
    <w:p w:rsidR="00353405" w:rsidRPr="00AA65FC" w:rsidRDefault="00B7534A" w:rsidP="003A2DC6">
      <w:pPr>
        <w:numPr>
          <w:ilvl w:val="0"/>
          <w:numId w:val="4"/>
        </w:numPr>
        <w:spacing w:after="160" w:line="300" w:lineRule="auto"/>
        <w:rPr>
          <w:rFonts w:asciiTheme="minorHAnsi" w:hAnsiTheme="minorHAnsi" w:cstheme="minorHAnsi"/>
        </w:rPr>
      </w:pPr>
      <w:r w:rsidRPr="00AA65FC">
        <w:rPr>
          <w:rFonts w:asciiTheme="minorHAnsi" w:hAnsiTheme="minorHAnsi" w:cstheme="minorHAnsi"/>
          <w:color w:val="000000"/>
        </w:rPr>
        <w:t xml:space="preserve">International Burch University, Sarajevo, BiH, </w:t>
      </w:r>
    </w:p>
    <w:p w:rsidR="00353405" w:rsidRPr="00AA65FC" w:rsidRDefault="00B7534A" w:rsidP="003A2DC6">
      <w:pPr>
        <w:numPr>
          <w:ilvl w:val="0"/>
          <w:numId w:val="4"/>
        </w:numPr>
        <w:spacing w:after="160" w:line="300" w:lineRule="auto"/>
        <w:rPr>
          <w:rFonts w:asciiTheme="minorHAnsi" w:hAnsiTheme="minorHAnsi" w:cstheme="minorHAnsi"/>
        </w:rPr>
      </w:pPr>
      <w:r w:rsidRPr="00AA65FC">
        <w:rPr>
          <w:rFonts w:asciiTheme="minorHAnsi" w:hAnsiTheme="minorHAnsi" w:cstheme="minorHAnsi"/>
          <w:color w:val="000000"/>
        </w:rPr>
        <w:t xml:space="preserve">University North, Varaždin/Koprivnica Croatia,  </w:t>
      </w:r>
    </w:p>
    <w:p w:rsidR="00353405" w:rsidRPr="00AA65FC" w:rsidRDefault="00B7534A" w:rsidP="003A2DC6">
      <w:pPr>
        <w:numPr>
          <w:ilvl w:val="0"/>
          <w:numId w:val="4"/>
        </w:numPr>
        <w:spacing w:after="160" w:line="300" w:lineRule="auto"/>
        <w:rPr>
          <w:rFonts w:asciiTheme="minorHAnsi" w:hAnsiTheme="minorHAnsi" w:cstheme="minorHAnsi"/>
        </w:rPr>
      </w:pPr>
      <w:r w:rsidRPr="00AA65FC">
        <w:rPr>
          <w:rFonts w:asciiTheme="minorHAnsi" w:hAnsiTheme="minorHAnsi" w:cstheme="minorHAnsi"/>
          <w:color w:val="000000"/>
        </w:rPr>
        <w:t>University of Mostar, Faculty of Humanities and Social Sciences, Mostar, BiH.</w:t>
      </w:r>
    </w:p>
    <w:p w:rsidR="00353405" w:rsidRPr="00B7534A" w:rsidRDefault="00353405" w:rsidP="003A2DC6">
      <w:pPr>
        <w:spacing w:line="300" w:lineRule="auto"/>
        <w:rPr>
          <w:rFonts w:asciiTheme="minorHAnsi" w:hAnsiTheme="minorHAnsi" w:cstheme="minorHAnsi"/>
        </w:rPr>
      </w:pPr>
    </w:p>
    <w:p w:rsidR="00353405" w:rsidRDefault="00353405" w:rsidP="003A2DC6">
      <w:pPr>
        <w:spacing w:line="300" w:lineRule="auto"/>
        <w:rPr>
          <w:rFonts w:asciiTheme="minorHAnsi" w:eastAsia="Aptos" w:hAnsiTheme="minorHAnsi" w:cstheme="minorHAnsi"/>
          <w:kern w:val="3"/>
        </w:rPr>
      </w:pPr>
    </w:p>
    <w:p w:rsidR="000661DF" w:rsidRDefault="000661DF" w:rsidP="003A2DC6">
      <w:pPr>
        <w:spacing w:line="300" w:lineRule="auto"/>
        <w:rPr>
          <w:smallCaps/>
          <w:sz w:val="28"/>
          <w:szCs w:val="28"/>
        </w:rPr>
      </w:pPr>
      <w:r>
        <w:br w:type="page"/>
      </w:r>
    </w:p>
    <w:p w:rsidR="00031C1F" w:rsidRPr="00031C1F" w:rsidRDefault="00031C1F" w:rsidP="003A2DC6">
      <w:pPr>
        <w:pStyle w:val="berschrift2"/>
        <w:spacing w:line="300" w:lineRule="auto"/>
      </w:pPr>
      <w:bookmarkStart w:id="4" w:name="_Toc225008796"/>
      <w:r>
        <w:lastRenderedPageBreak/>
        <w:t xml:space="preserve">4. </w:t>
      </w:r>
      <w:r w:rsidRPr="00031C1F">
        <w:t>Pressetexte</w:t>
      </w:r>
      <w:bookmarkEnd w:id="4"/>
    </w:p>
    <w:p w:rsidR="00031C1F" w:rsidRPr="00031C1F" w:rsidRDefault="00031C1F" w:rsidP="003A2DC6">
      <w:pPr>
        <w:spacing w:line="300" w:lineRule="auto"/>
      </w:pPr>
    </w:p>
    <w:p w:rsidR="00F30018" w:rsidRPr="00F30018" w:rsidRDefault="00BD1AAD" w:rsidP="003A2DC6">
      <w:pPr>
        <w:pStyle w:val="berschrift3"/>
        <w:spacing w:line="300" w:lineRule="auto"/>
        <w:rPr>
          <w:rFonts w:eastAsia="Aptos"/>
        </w:rPr>
      </w:pPr>
      <w:bookmarkStart w:id="5" w:name="_Toc225008797"/>
      <w:r>
        <w:rPr>
          <w:rFonts w:eastAsia="Aptos"/>
        </w:rPr>
        <w:t xml:space="preserve">Innovativ </w:t>
      </w:r>
      <w:r w:rsidR="00497E4C">
        <w:rPr>
          <w:rFonts w:eastAsia="Aptos"/>
        </w:rPr>
        <w:t>und europäisch</w:t>
      </w:r>
      <w:r w:rsidR="00F30018" w:rsidRPr="00F30018">
        <w:rPr>
          <w:rFonts w:eastAsia="Aptos"/>
        </w:rPr>
        <w:t xml:space="preserve"> – qualitätsgesichertes Kooperationsmodell</w:t>
      </w:r>
      <w:bookmarkEnd w:id="5"/>
    </w:p>
    <w:p w:rsidR="00F30018" w:rsidRPr="00F30018" w:rsidRDefault="00F30018" w:rsidP="003A2DC6">
      <w:pPr>
        <w:spacing w:line="300" w:lineRule="auto"/>
        <w:rPr>
          <w:rFonts w:asciiTheme="minorHAnsi" w:eastAsia="Aptos" w:hAnsiTheme="minorHAnsi" w:cstheme="minorHAnsi"/>
          <w:kern w:val="3"/>
        </w:rPr>
      </w:pPr>
    </w:p>
    <w:p w:rsidR="00F30018" w:rsidRPr="00F30018" w:rsidRDefault="00F30018" w:rsidP="003A2DC6">
      <w:pPr>
        <w:spacing w:line="300" w:lineRule="auto"/>
        <w:rPr>
          <w:rFonts w:asciiTheme="minorHAnsi" w:eastAsia="Aptos" w:hAnsiTheme="minorHAnsi" w:cstheme="minorHAnsi"/>
          <w:kern w:val="3"/>
        </w:rPr>
      </w:pPr>
      <w:r w:rsidRPr="00F30018">
        <w:rPr>
          <w:rFonts w:asciiTheme="minorHAnsi" w:eastAsia="Aptos" w:hAnsiTheme="minorHAnsi" w:cstheme="minorHAnsi"/>
          <w:kern w:val="3"/>
        </w:rPr>
        <w:t>Das Land Burgenland verfügt über keine eigenständige Universität. Dennoch</w:t>
      </w:r>
      <w:r w:rsidR="00497E4C">
        <w:rPr>
          <w:rFonts w:asciiTheme="minorHAnsi" w:eastAsia="Aptos" w:hAnsiTheme="minorHAnsi" w:cstheme="minorHAnsi"/>
          <w:kern w:val="3"/>
        </w:rPr>
        <w:t xml:space="preserve"> ist</w:t>
      </w:r>
      <w:r w:rsidRPr="00F30018">
        <w:rPr>
          <w:rFonts w:asciiTheme="minorHAnsi" w:eastAsia="Aptos" w:hAnsiTheme="minorHAnsi" w:cstheme="minorHAnsi"/>
          <w:kern w:val="3"/>
        </w:rPr>
        <w:t xml:space="preserve"> es in Eisenstadt mö</w:t>
      </w:r>
      <w:r w:rsidRPr="00F30018">
        <w:rPr>
          <w:rFonts w:asciiTheme="minorHAnsi" w:eastAsia="Aptos" w:hAnsiTheme="minorHAnsi" w:cstheme="minorHAnsi"/>
          <w:kern w:val="3"/>
        </w:rPr>
        <w:t>g</w:t>
      </w:r>
      <w:r w:rsidR="00C31805">
        <w:rPr>
          <w:rFonts w:asciiTheme="minorHAnsi" w:eastAsia="Aptos" w:hAnsiTheme="minorHAnsi" w:cstheme="minorHAnsi"/>
          <w:kern w:val="3"/>
        </w:rPr>
        <w:t>lich</w:t>
      </w:r>
      <w:r w:rsidRPr="00F30018">
        <w:rPr>
          <w:rFonts w:asciiTheme="minorHAnsi" w:eastAsia="Aptos" w:hAnsiTheme="minorHAnsi" w:cstheme="minorHAnsi"/>
          <w:kern w:val="3"/>
        </w:rPr>
        <w:t xml:space="preserve"> einen Doktortitel zu erwerben – und zwar im Sch</w:t>
      </w:r>
      <w:r w:rsidR="00C31805">
        <w:rPr>
          <w:rFonts w:asciiTheme="minorHAnsi" w:eastAsia="Aptos" w:hAnsiTheme="minorHAnsi" w:cstheme="minorHAnsi"/>
          <w:kern w:val="3"/>
        </w:rPr>
        <w:t>loss Esterházy. Einmal jährlich</w:t>
      </w:r>
      <w:r w:rsidRPr="00F30018">
        <w:rPr>
          <w:rFonts w:asciiTheme="minorHAnsi" w:eastAsia="Aptos" w:hAnsiTheme="minorHAnsi" w:cstheme="minorHAnsi"/>
          <w:kern w:val="3"/>
        </w:rPr>
        <w:t xml:space="preserve"> im Okt</w:t>
      </w:r>
      <w:r w:rsidRPr="00F30018">
        <w:rPr>
          <w:rFonts w:asciiTheme="minorHAnsi" w:eastAsia="Aptos" w:hAnsiTheme="minorHAnsi" w:cstheme="minorHAnsi"/>
          <w:kern w:val="3"/>
        </w:rPr>
        <w:t>o</w:t>
      </w:r>
      <w:r w:rsidRPr="00F30018">
        <w:rPr>
          <w:rFonts w:asciiTheme="minorHAnsi" w:eastAsia="Aptos" w:hAnsiTheme="minorHAnsi" w:cstheme="minorHAnsi"/>
          <w:kern w:val="3"/>
        </w:rPr>
        <w:t>ber. Wie ist das möglich?</w:t>
      </w:r>
    </w:p>
    <w:p w:rsidR="00F30018" w:rsidRPr="00F30018" w:rsidRDefault="00F30018" w:rsidP="003A2DC6">
      <w:pPr>
        <w:spacing w:line="300" w:lineRule="auto"/>
        <w:rPr>
          <w:rFonts w:asciiTheme="minorHAnsi" w:eastAsia="Aptos" w:hAnsiTheme="minorHAnsi" w:cstheme="minorHAnsi"/>
          <w:kern w:val="3"/>
        </w:rPr>
      </w:pPr>
      <w:r w:rsidRPr="00F30018">
        <w:rPr>
          <w:rFonts w:asciiTheme="minorHAnsi" w:eastAsia="Aptos" w:hAnsiTheme="minorHAnsi" w:cstheme="minorHAnsi"/>
          <w:kern w:val="3"/>
        </w:rPr>
        <w:t>Zehn ausländische Universitäten aus acht Nachbarländern Österreichs haben sich vor rund zehn Ja</w:t>
      </w:r>
      <w:r w:rsidRPr="00F30018">
        <w:rPr>
          <w:rFonts w:asciiTheme="minorHAnsi" w:eastAsia="Aptos" w:hAnsiTheme="minorHAnsi" w:cstheme="minorHAnsi"/>
          <w:kern w:val="3"/>
        </w:rPr>
        <w:t>h</w:t>
      </w:r>
      <w:r w:rsidRPr="00F30018">
        <w:rPr>
          <w:rFonts w:asciiTheme="minorHAnsi" w:eastAsia="Aptos" w:hAnsiTheme="minorHAnsi" w:cstheme="minorHAnsi"/>
          <w:kern w:val="3"/>
        </w:rPr>
        <w:t xml:space="preserve">ren zusammengeschlossen, um ein berufsbegleitendes Doktoratsangebot für </w:t>
      </w:r>
      <w:r w:rsidR="00C31805">
        <w:rPr>
          <w:rFonts w:asciiTheme="minorHAnsi" w:eastAsia="Aptos" w:hAnsiTheme="minorHAnsi" w:cstheme="minorHAnsi"/>
          <w:kern w:val="3"/>
        </w:rPr>
        <w:t>i</w:t>
      </w:r>
      <w:r w:rsidRPr="00F30018">
        <w:rPr>
          <w:rFonts w:asciiTheme="minorHAnsi" w:eastAsia="Aptos" w:hAnsiTheme="minorHAnsi" w:cstheme="minorHAnsi"/>
          <w:kern w:val="3"/>
        </w:rPr>
        <w:t>nteressierte Studiere</w:t>
      </w:r>
      <w:r w:rsidRPr="00F30018">
        <w:rPr>
          <w:rFonts w:asciiTheme="minorHAnsi" w:eastAsia="Aptos" w:hAnsiTheme="minorHAnsi" w:cstheme="minorHAnsi"/>
          <w:kern w:val="3"/>
        </w:rPr>
        <w:t>n</w:t>
      </w:r>
      <w:r w:rsidRPr="00F30018">
        <w:rPr>
          <w:rFonts w:asciiTheme="minorHAnsi" w:eastAsia="Aptos" w:hAnsiTheme="minorHAnsi" w:cstheme="minorHAnsi"/>
          <w:kern w:val="3"/>
        </w:rPr>
        <w:t>de im Burgenland zu schaffen. Aus dieser Initiative sind zwei Doktoratsprogramme entsta</w:t>
      </w:r>
      <w:r w:rsidRPr="00F30018">
        <w:rPr>
          <w:rFonts w:asciiTheme="minorHAnsi" w:eastAsia="Aptos" w:hAnsiTheme="minorHAnsi" w:cstheme="minorHAnsi"/>
          <w:kern w:val="3"/>
        </w:rPr>
        <w:t>n</w:t>
      </w:r>
      <w:r w:rsidRPr="00F30018">
        <w:rPr>
          <w:rFonts w:asciiTheme="minorHAnsi" w:eastAsia="Aptos" w:hAnsiTheme="minorHAnsi" w:cstheme="minorHAnsi"/>
          <w:kern w:val="3"/>
        </w:rPr>
        <w:t xml:space="preserve">den, die </w:t>
      </w:r>
      <w:r w:rsidR="00C31805" w:rsidRPr="00C31805">
        <w:rPr>
          <w:rFonts w:asciiTheme="minorHAnsi" w:eastAsia="Aptos" w:hAnsiTheme="minorHAnsi" w:cstheme="minorHAnsi"/>
          <w:kern w:val="3"/>
        </w:rPr>
        <w:t>auf der europäischen Bildungsarchitektur</w:t>
      </w:r>
      <w:r w:rsidR="00C31805" w:rsidRPr="00C31805">
        <w:t xml:space="preserve"> </w:t>
      </w:r>
      <w:r w:rsidR="00C31805" w:rsidRPr="00C31805">
        <w:rPr>
          <w:rFonts w:asciiTheme="minorHAnsi" w:eastAsia="Aptos" w:hAnsiTheme="minorHAnsi" w:cstheme="minorHAnsi"/>
          <w:kern w:val="3"/>
        </w:rPr>
        <w:t>und damit im europäischen Bildungsraum klar positioniert sind</w:t>
      </w:r>
      <w:r w:rsidRPr="00F30018">
        <w:rPr>
          <w:rFonts w:asciiTheme="minorHAnsi" w:eastAsia="Aptos" w:hAnsiTheme="minorHAnsi" w:cstheme="minorHAnsi"/>
          <w:kern w:val="3"/>
        </w:rPr>
        <w:t>:</w:t>
      </w:r>
    </w:p>
    <w:p w:rsidR="00F30018" w:rsidRPr="000661DF" w:rsidRDefault="00F30018" w:rsidP="003A2DC6">
      <w:pPr>
        <w:pStyle w:val="Listenabsatz"/>
        <w:numPr>
          <w:ilvl w:val="0"/>
          <w:numId w:val="18"/>
        </w:numPr>
        <w:spacing w:line="300" w:lineRule="auto"/>
        <w:rPr>
          <w:rFonts w:asciiTheme="minorHAnsi" w:eastAsia="Aptos" w:hAnsiTheme="minorHAnsi" w:cstheme="minorHAnsi"/>
          <w:kern w:val="3"/>
        </w:rPr>
      </w:pPr>
      <w:r w:rsidRPr="000661DF">
        <w:rPr>
          <w:rFonts w:asciiTheme="minorHAnsi" w:eastAsia="Aptos" w:hAnsiTheme="minorHAnsi" w:cstheme="minorHAnsi"/>
          <w:kern w:val="3"/>
        </w:rPr>
        <w:t>International Joint Cross-Border PhD Programme in International Economic Relations and Management</w:t>
      </w:r>
    </w:p>
    <w:p w:rsidR="00F30018" w:rsidRPr="000661DF" w:rsidRDefault="00F30018" w:rsidP="003A2DC6">
      <w:pPr>
        <w:pStyle w:val="Listenabsatz"/>
        <w:numPr>
          <w:ilvl w:val="0"/>
          <w:numId w:val="18"/>
        </w:numPr>
        <w:spacing w:line="300" w:lineRule="auto"/>
        <w:rPr>
          <w:rFonts w:asciiTheme="minorHAnsi" w:eastAsia="Aptos" w:hAnsiTheme="minorHAnsi" w:cstheme="minorHAnsi"/>
          <w:kern w:val="3"/>
        </w:rPr>
      </w:pPr>
      <w:r w:rsidRPr="000661DF">
        <w:rPr>
          <w:rFonts w:asciiTheme="minorHAnsi" w:eastAsia="Aptos" w:hAnsiTheme="minorHAnsi" w:cstheme="minorHAnsi"/>
          <w:kern w:val="3"/>
        </w:rPr>
        <w:t>International Cooperative Cross-Border Interdisciplinary Doctoral Programme in Educational &amp; Communication Sciences</w:t>
      </w:r>
    </w:p>
    <w:p w:rsidR="00C31805" w:rsidRDefault="00F30018" w:rsidP="003A2DC6">
      <w:pPr>
        <w:spacing w:line="300" w:lineRule="auto"/>
        <w:rPr>
          <w:rFonts w:asciiTheme="minorHAnsi" w:eastAsia="Aptos" w:hAnsiTheme="minorHAnsi" w:cstheme="minorHAnsi"/>
          <w:kern w:val="3"/>
        </w:rPr>
      </w:pPr>
      <w:r w:rsidRPr="00F30018">
        <w:rPr>
          <w:rFonts w:asciiTheme="minorHAnsi" w:eastAsia="Aptos" w:hAnsiTheme="minorHAnsi" w:cstheme="minorHAnsi"/>
          <w:kern w:val="3"/>
        </w:rPr>
        <w:t xml:space="preserve">Beide Programme sind in Österreich qualitätsgesichert </w:t>
      </w:r>
      <w:r w:rsidR="00C31805" w:rsidRPr="00C31805">
        <w:rPr>
          <w:rFonts w:asciiTheme="minorHAnsi" w:eastAsia="Aptos" w:hAnsiTheme="minorHAnsi" w:cstheme="minorHAnsi"/>
          <w:kern w:val="3"/>
        </w:rPr>
        <w:t>und durch Meldung bei der AQ Austria in Wien offiziell zugelassen</w:t>
      </w:r>
      <w:r w:rsidR="00C31805">
        <w:rPr>
          <w:rFonts w:asciiTheme="minorHAnsi" w:eastAsia="Aptos" w:hAnsiTheme="minorHAnsi" w:cstheme="minorHAnsi"/>
          <w:kern w:val="3"/>
        </w:rPr>
        <w:t>.</w:t>
      </w:r>
    </w:p>
    <w:p w:rsidR="00F30018" w:rsidRPr="00F30018" w:rsidRDefault="00F30018" w:rsidP="003A2DC6">
      <w:pPr>
        <w:spacing w:line="300" w:lineRule="auto"/>
        <w:rPr>
          <w:rFonts w:asciiTheme="minorHAnsi" w:eastAsia="Aptos" w:hAnsiTheme="minorHAnsi" w:cstheme="minorHAnsi"/>
          <w:kern w:val="3"/>
        </w:rPr>
      </w:pPr>
      <w:r w:rsidRPr="00F30018">
        <w:rPr>
          <w:rFonts w:asciiTheme="minorHAnsi" w:eastAsia="Aptos" w:hAnsiTheme="minorHAnsi" w:cstheme="minorHAnsi"/>
          <w:kern w:val="3"/>
        </w:rPr>
        <w:t>Träger dieser Programme sind die beteiligten Universitäten, die sich zu eine</w:t>
      </w:r>
      <w:r w:rsidR="00C31805">
        <w:rPr>
          <w:rFonts w:asciiTheme="minorHAnsi" w:eastAsia="Aptos" w:hAnsiTheme="minorHAnsi" w:cstheme="minorHAnsi"/>
          <w:kern w:val="3"/>
        </w:rPr>
        <w:t>r Allianz</w:t>
      </w:r>
      <w:r w:rsidRPr="00F30018">
        <w:rPr>
          <w:rFonts w:asciiTheme="minorHAnsi" w:eastAsia="Aptos" w:hAnsiTheme="minorHAnsi" w:cstheme="minorHAnsi"/>
          <w:kern w:val="3"/>
        </w:rPr>
        <w:t xml:space="preserve"> von Wi</w:t>
      </w:r>
      <w:r w:rsidRPr="00F30018">
        <w:rPr>
          <w:rFonts w:asciiTheme="minorHAnsi" w:eastAsia="Aptos" w:hAnsiTheme="minorHAnsi" w:cstheme="minorHAnsi"/>
          <w:kern w:val="3"/>
        </w:rPr>
        <w:t>s</w:t>
      </w:r>
      <w:r w:rsidRPr="00F30018">
        <w:rPr>
          <w:rFonts w:asciiTheme="minorHAnsi" w:eastAsia="Aptos" w:hAnsiTheme="minorHAnsi" w:cstheme="minorHAnsi"/>
          <w:kern w:val="3"/>
        </w:rPr>
        <w:t>sen</w:t>
      </w:r>
      <w:r w:rsidR="00C31805">
        <w:rPr>
          <w:rFonts w:asciiTheme="minorHAnsi" w:eastAsia="Aptos" w:hAnsiTheme="minorHAnsi" w:cstheme="minorHAnsi"/>
          <w:kern w:val="3"/>
        </w:rPr>
        <w:t>schaft</w:t>
      </w:r>
      <w:r w:rsidRPr="00F30018">
        <w:rPr>
          <w:rFonts w:asciiTheme="minorHAnsi" w:eastAsia="Aptos" w:hAnsiTheme="minorHAnsi" w:cstheme="minorHAnsi"/>
          <w:kern w:val="3"/>
        </w:rPr>
        <w:t xml:space="preserve"> und Forschung zusammengeschlossen haben. Dieses Kooperationsmodell stellt ein grenzüberschre</w:t>
      </w:r>
      <w:r w:rsidRPr="00F30018">
        <w:rPr>
          <w:rFonts w:asciiTheme="minorHAnsi" w:eastAsia="Aptos" w:hAnsiTheme="minorHAnsi" w:cstheme="minorHAnsi"/>
          <w:kern w:val="3"/>
        </w:rPr>
        <w:t>i</w:t>
      </w:r>
      <w:r w:rsidRPr="00F30018">
        <w:rPr>
          <w:rFonts w:asciiTheme="minorHAnsi" w:eastAsia="Aptos" w:hAnsiTheme="minorHAnsi" w:cstheme="minorHAnsi"/>
          <w:kern w:val="3"/>
        </w:rPr>
        <w:t>tendes, vorbildhaftes, innovatives und int</w:t>
      </w:r>
      <w:r w:rsidR="00C31805">
        <w:rPr>
          <w:rFonts w:asciiTheme="minorHAnsi" w:eastAsia="Aptos" w:hAnsiTheme="minorHAnsi" w:cstheme="minorHAnsi"/>
          <w:kern w:val="3"/>
        </w:rPr>
        <w:t xml:space="preserve">ernational anerkanntes Beispiel </w:t>
      </w:r>
      <w:r w:rsidRPr="00F30018">
        <w:rPr>
          <w:rFonts w:asciiTheme="minorHAnsi" w:eastAsia="Aptos" w:hAnsiTheme="minorHAnsi" w:cstheme="minorHAnsi"/>
          <w:kern w:val="3"/>
        </w:rPr>
        <w:t>wissenschaftlicher Zusa</w:t>
      </w:r>
      <w:r w:rsidRPr="00F30018">
        <w:rPr>
          <w:rFonts w:asciiTheme="minorHAnsi" w:eastAsia="Aptos" w:hAnsiTheme="minorHAnsi" w:cstheme="minorHAnsi"/>
          <w:kern w:val="3"/>
        </w:rPr>
        <w:t>m</w:t>
      </w:r>
      <w:r w:rsidRPr="00F30018">
        <w:rPr>
          <w:rFonts w:asciiTheme="minorHAnsi" w:eastAsia="Aptos" w:hAnsiTheme="minorHAnsi" w:cstheme="minorHAnsi"/>
          <w:kern w:val="3"/>
        </w:rPr>
        <w:t>menarbeit dar.</w:t>
      </w:r>
    </w:p>
    <w:p w:rsidR="00F30018" w:rsidRPr="00F30018" w:rsidRDefault="00F30018" w:rsidP="003A2DC6">
      <w:pPr>
        <w:spacing w:line="300" w:lineRule="auto"/>
        <w:rPr>
          <w:rFonts w:asciiTheme="minorHAnsi" w:eastAsia="Aptos" w:hAnsiTheme="minorHAnsi" w:cstheme="minorHAnsi"/>
          <w:kern w:val="3"/>
        </w:rPr>
      </w:pPr>
      <w:r w:rsidRPr="00F30018">
        <w:rPr>
          <w:rFonts w:asciiTheme="minorHAnsi" w:eastAsia="Aptos" w:hAnsiTheme="minorHAnsi" w:cstheme="minorHAnsi"/>
          <w:kern w:val="3"/>
        </w:rPr>
        <w:t>Die</w:t>
      </w:r>
      <w:r w:rsidR="00C31805">
        <w:rPr>
          <w:rFonts w:asciiTheme="minorHAnsi" w:eastAsia="Aptos" w:hAnsiTheme="minorHAnsi" w:cstheme="minorHAnsi"/>
          <w:kern w:val="3"/>
        </w:rPr>
        <w:t xml:space="preserve"> Vielfalt der d</w:t>
      </w:r>
      <w:r w:rsidRPr="00F30018">
        <w:rPr>
          <w:rFonts w:asciiTheme="minorHAnsi" w:eastAsia="Aptos" w:hAnsiTheme="minorHAnsi" w:cstheme="minorHAnsi"/>
          <w:kern w:val="3"/>
        </w:rPr>
        <w:t>er Partneruniversitäten ermöglicht einen vielfältigen interinstitutionellen Wissen</w:t>
      </w:r>
      <w:r w:rsidRPr="00F30018">
        <w:rPr>
          <w:rFonts w:asciiTheme="minorHAnsi" w:eastAsia="Aptos" w:hAnsiTheme="minorHAnsi" w:cstheme="minorHAnsi"/>
          <w:kern w:val="3"/>
        </w:rPr>
        <w:t>s</w:t>
      </w:r>
      <w:r w:rsidRPr="00F30018">
        <w:rPr>
          <w:rFonts w:asciiTheme="minorHAnsi" w:eastAsia="Aptos" w:hAnsiTheme="minorHAnsi" w:cstheme="minorHAnsi"/>
          <w:kern w:val="3"/>
        </w:rPr>
        <w:t>transfer sowie zahlreiche Forschungsoptionen im Sinne der europäischen Bildungsarch</w:t>
      </w:r>
      <w:r w:rsidRPr="00F30018">
        <w:rPr>
          <w:rFonts w:asciiTheme="minorHAnsi" w:eastAsia="Aptos" w:hAnsiTheme="minorHAnsi" w:cstheme="minorHAnsi"/>
          <w:kern w:val="3"/>
        </w:rPr>
        <w:t>i</w:t>
      </w:r>
      <w:r w:rsidRPr="00F30018">
        <w:rPr>
          <w:rFonts w:asciiTheme="minorHAnsi" w:eastAsia="Aptos" w:hAnsiTheme="minorHAnsi" w:cstheme="minorHAnsi"/>
          <w:kern w:val="3"/>
        </w:rPr>
        <w:t>tektur.</w:t>
      </w:r>
    </w:p>
    <w:p w:rsidR="00F30018" w:rsidRPr="00F30018" w:rsidRDefault="00F30018" w:rsidP="003A2DC6">
      <w:pPr>
        <w:spacing w:line="300" w:lineRule="auto"/>
        <w:rPr>
          <w:rFonts w:asciiTheme="minorHAnsi" w:eastAsia="Aptos" w:hAnsiTheme="minorHAnsi" w:cstheme="minorHAnsi"/>
          <w:kern w:val="3"/>
        </w:rPr>
      </w:pPr>
      <w:r w:rsidRPr="00F30018">
        <w:rPr>
          <w:rFonts w:asciiTheme="minorHAnsi" w:eastAsia="Aptos" w:hAnsiTheme="minorHAnsi" w:cstheme="minorHAnsi"/>
          <w:kern w:val="3"/>
        </w:rPr>
        <w:t>Doktorandinnen und Doktoranden aus europäischen sowie außereuropäischen Ländern absolvieren ihr erstes Studienjahr</w:t>
      </w:r>
      <w:r w:rsidR="00C31805">
        <w:rPr>
          <w:rFonts w:asciiTheme="minorHAnsi" w:eastAsia="Aptos" w:hAnsiTheme="minorHAnsi" w:cstheme="minorHAnsi"/>
          <w:kern w:val="3"/>
        </w:rPr>
        <w:t xml:space="preserve"> vor Ort </w:t>
      </w:r>
      <w:r w:rsidRPr="00F30018">
        <w:rPr>
          <w:rFonts w:asciiTheme="minorHAnsi" w:eastAsia="Aptos" w:hAnsiTheme="minorHAnsi" w:cstheme="minorHAnsi"/>
          <w:kern w:val="3"/>
        </w:rPr>
        <w:t>in Eisenstadt</w:t>
      </w:r>
      <w:r w:rsidR="00C31805">
        <w:rPr>
          <w:rFonts w:asciiTheme="minorHAnsi" w:eastAsia="Aptos" w:hAnsiTheme="minorHAnsi" w:cstheme="minorHAnsi"/>
          <w:kern w:val="3"/>
        </w:rPr>
        <w:t>.</w:t>
      </w:r>
      <w:r w:rsidRPr="00F30018">
        <w:rPr>
          <w:rFonts w:asciiTheme="minorHAnsi" w:eastAsia="Aptos" w:hAnsiTheme="minorHAnsi" w:cstheme="minorHAnsi"/>
          <w:kern w:val="3"/>
        </w:rPr>
        <w:t xml:space="preserve"> Anschließend setzen sie ihre Dissertation sowie die Publ</w:t>
      </w:r>
      <w:r w:rsidRPr="00F30018">
        <w:rPr>
          <w:rFonts w:asciiTheme="minorHAnsi" w:eastAsia="Aptos" w:hAnsiTheme="minorHAnsi" w:cstheme="minorHAnsi"/>
          <w:kern w:val="3"/>
        </w:rPr>
        <w:t>i</w:t>
      </w:r>
      <w:r w:rsidRPr="00F30018">
        <w:rPr>
          <w:rFonts w:asciiTheme="minorHAnsi" w:eastAsia="Aptos" w:hAnsiTheme="minorHAnsi" w:cstheme="minorHAnsi"/>
          <w:kern w:val="3"/>
        </w:rPr>
        <w:t>kation ihrer Forschungsergebnisse unter habilitierter Betreuung an einer Partnerunive</w:t>
      </w:r>
      <w:r w:rsidRPr="00F30018">
        <w:rPr>
          <w:rFonts w:asciiTheme="minorHAnsi" w:eastAsia="Aptos" w:hAnsiTheme="minorHAnsi" w:cstheme="minorHAnsi"/>
          <w:kern w:val="3"/>
        </w:rPr>
        <w:t>r</w:t>
      </w:r>
      <w:r w:rsidRPr="00F30018">
        <w:rPr>
          <w:rFonts w:asciiTheme="minorHAnsi" w:eastAsia="Aptos" w:hAnsiTheme="minorHAnsi" w:cstheme="minorHAnsi"/>
          <w:kern w:val="3"/>
        </w:rPr>
        <w:t>sität fort – ohne dauerhaft vor Ort sein zu müssen.</w:t>
      </w:r>
    </w:p>
    <w:p w:rsidR="00353405" w:rsidRPr="00B7534A" w:rsidRDefault="00F30018" w:rsidP="003A2DC6">
      <w:pPr>
        <w:spacing w:line="300" w:lineRule="auto"/>
        <w:rPr>
          <w:rFonts w:asciiTheme="minorHAnsi" w:eastAsia="Aptos" w:hAnsiTheme="minorHAnsi" w:cstheme="minorHAnsi"/>
          <w:kern w:val="3"/>
        </w:rPr>
      </w:pPr>
      <w:r w:rsidRPr="00F30018">
        <w:rPr>
          <w:rFonts w:asciiTheme="minorHAnsi" w:eastAsia="Aptos" w:hAnsiTheme="minorHAnsi" w:cstheme="minorHAnsi"/>
          <w:kern w:val="3"/>
        </w:rPr>
        <w:t>Der akademische Grad PhD ist weltweit anerkannt. Er wird exklusiv von den beteiligten Universit</w:t>
      </w:r>
      <w:r w:rsidRPr="00F30018">
        <w:rPr>
          <w:rFonts w:asciiTheme="minorHAnsi" w:eastAsia="Aptos" w:hAnsiTheme="minorHAnsi" w:cstheme="minorHAnsi"/>
          <w:kern w:val="3"/>
        </w:rPr>
        <w:t>ä</w:t>
      </w:r>
      <w:r w:rsidRPr="00F30018">
        <w:rPr>
          <w:rFonts w:asciiTheme="minorHAnsi" w:eastAsia="Aptos" w:hAnsiTheme="minorHAnsi" w:cstheme="minorHAnsi"/>
          <w:kern w:val="3"/>
        </w:rPr>
        <w:t xml:space="preserve">ten als gemeinsame Doktoratsurkunde verliehen. </w:t>
      </w:r>
      <w:r w:rsidR="00C31805">
        <w:rPr>
          <w:rFonts w:asciiTheme="minorHAnsi" w:eastAsia="Aptos" w:hAnsiTheme="minorHAnsi" w:cstheme="minorHAnsi"/>
          <w:kern w:val="3"/>
        </w:rPr>
        <w:t xml:space="preserve">Die beteiligten Universitäten </w:t>
      </w:r>
      <w:r w:rsidRPr="00F30018">
        <w:rPr>
          <w:rFonts w:asciiTheme="minorHAnsi" w:eastAsia="Aptos" w:hAnsiTheme="minorHAnsi" w:cstheme="minorHAnsi"/>
          <w:kern w:val="3"/>
        </w:rPr>
        <w:t>unterliegen hohen Qual</w:t>
      </w:r>
      <w:r w:rsidRPr="00F30018">
        <w:rPr>
          <w:rFonts w:asciiTheme="minorHAnsi" w:eastAsia="Aptos" w:hAnsiTheme="minorHAnsi" w:cstheme="minorHAnsi"/>
          <w:kern w:val="3"/>
        </w:rPr>
        <w:t>i</w:t>
      </w:r>
      <w:r w:rsidRPr="00F30018">
        <w:rPr>
          <w:rFonts w:asciiTheme="minorHAnsi" w:eastAsia="Aptos" w:hAnsiTheme="minorHAnsi" w:cstheme="minorHAnsi"/>
          <w:kern w:val="3"/>
        </w:rPr>
        <w:t>tätsstandards gemäß USTG 2002 und sind als wissenschaftlich qualitätsgesicherte Bildungseinrichtu</w:t>
      </w:r>
      <w:r w:rsidRPr="00F30018">
        <w:rPr>
          <w:rFonts w:asciiTheme="minorHAnsi" w:eastAsia="Aptos" w:hAnsiTheme="minorHAnsi" w:cstheme="minorHAnsi"/>
          <w:kern w:val="3"/>
        </w:rPr>
        <w:t>n</w:t>
      </w:r>
      <w:r w:rsidRPr="00F30018">
        <w:rPr>
          <w:rFonts w:asciiTheme="minorHAnsi" w:eastAsia="Aptos" w:hAnsiTheme="minorHAnsi" w:cstheme="minorHAnsi"/>
          <w:kern w:val="3"/>
        </w:rPr>
        <w:t>gen promotions- und habilitationsberechtigt.</w:t>
      </w:r>
    </w:p>
    <w:p w:rsidR="00C31805" w:rsidRPr="00B7534A" w:rsidRDefault="00C31805" w:rsidP="00C31805">
      <w:pPr>
        <w:pStyle w:val="StandardWeb"/>
        <w:spacing w:line="300" w:lineRule="auto"/>
        <w:rPr>
          <w:rFonts w:asciiTheme="minorHAnsi" w:hAnsiTheme="minorHAnsi" w:cstheme="minorHAnsi"/>
        </w:rPr>
      </w:pPr>
      <w:r w:rsidRPr="000661DF">
        <w:rPr>
          <w:rFonts w:asciiTheme="minorHAnsi" w:hAnsiTheme="minorHAnsi" w:cstheme="minorHAnsi"/>
        </w:rPr>
        <w:t>Weitere Informationen unter: www.doctorate-ps.eu</w:t>
      </w:r>
    </w:p>
    <w:p w:rsidR="000661DF" w:rsidRDefault="000661DF" w:rsidP="003A2DC6">
      <w:pPr>
        <w:spacing w:line="300" w:lineRule="auto"/>
        <w:rPr>
          <w:i/>
          <w:iCs/>
          <w:smallCaps/>
          <w:spacing w:val="5"/>
          <w:sz w:val="26"/>
          <w:szCs w:val="26"/>
        </w:rPr>
      </w:pPr>
      <w:r>
        <w:br w:type="page"/>
      </w:r>
    </w:p>
    <w:p w:rsidR="000661DF" w:rsidRPr="000661DF" w:rsidRDefault="000661DF" w:rsidP="003A2DC6">
      <w:pPr>
        <w:pStyle w:val="berschrift3"/>
        <w:spacing w:line="300" w:lineRule="auto"/>
      </w:pPr>
      <w:bookmarkStart w:id="6" w:name="_Toc225008798"/>
      <w:r w:rsidRPr="000661DF">
        <w:lastRenderedPageBreak/>
        <w:t>Internationale Spitzenkarrieren durch innovative Doktoratsprogramme</w:t>
      </w:r>
      <w:bookmarkEnd w:id="6"/>
    </w:p>
    <w:p w:rsidR="000661DF" w:rsidRPr="000661DF" w:rsidRDefault="000661DF" w:rsidP="003A2DC6">
      <w:pPr>
        <w:pStyle w:val="StandardWeb"/>
        <w:spacing w:line="300" w:lineRule="auto"/>
        <w:rPr>
          <w:rFonts w:asciiTheme="minorHAnsi" w:hAnsiTheme="minorHAnsi" w:cstheme="minorHAnsi"/>
        </w:rPr>
      </w:pPr>
    </w:p>
    <w:p w:rsidR="00C31805" w:rsidRPr="00C31805" w:rsidRDefault="00C31805" w:rsidP="00C31805">
      <w:pPr>
        <w:pStyle w:val="StandardWeb"/>
        <w:spacing w:line="300" w:lineRule="auto"/>
        <w:rPr>
          <w:rFonts w:asciiTheme="minorHAnsi" w:hAnsiTheme="minorHAnsi" w:cstheme="minorHAnsi"/>
        </w:rPr>
      </w:pPr>
      <w:r w:rsidRPr="00C31805">
        <w:rPr>
          <w:rFonts w:asciiTheme="minorHAnsi" w:hAnsiTheme="minorHAnsi" w:cstheme="minorHAnsi"/>
        </w:rPr>
        <w:t>Absolventinnen und Absolventen der internationalen Doktoratsprogramme bekleiden heute Spitzenpositionen in Wirtschaft, Wissenschaft und öffentlichen Institutionen weltweit. Sie stammen aus unterschiedlichsten Ländern und profitieren von einem Ausbildungsmodell, das gezielt auf internationale Exzellenz und praxisnahe Forschung ausgerichtet ist.</w:t>
      </w:r>
    </w:p>
    <w:p w:rsidR="00C31805" w:rsidRPr="00C31805" w:rsidRDefault="00C31805" w:rsidP="00C31805">
      <w:pPr>
        <w:pStyle w:val="StandardWeb"/>
        <w:spacing w:line="300" w:lineRule="auto"/>
        <w:rPr>
          <w:rFonts w:asciiTheme="minorHAnsi" w:hAnsiTheme="minorHAnsi" w:cstheme="minorHAnsi"/>
        </w:rPr>
      </w:pPr>
    </w:p>
    <w:p w:rsidR="00C31805" w:rsidRPr="00C31805" w:rsidRDefault="00C31805" w:rsidP="00C31805">
      <w:pPr>
        <w:pStyle w:val="StandardWeb"/>
        <w:spacing w:line="300" w:lineRule="auto"/>
        <w:rPr>
          <w:rFonts w:asciiTheme="minorHAnsi" w:hAnsiTheme="minorHAnsi" w:cstheme="minorHAnsi"/>
        </w:rPr>
      </w:pPr>
      <w:r w:rsidRPr="00C31805">
        <w:rPr>
          <w:rFonts w:asciiTheme="minorHAnsi" w:hAnsiTheme="minorHAnsi" w:cstheme="minorHAnsi"/>
        </w:rPr>
        <w:t>Der besondere Mehrwert dieser Programme liegt in den interuniversitären Synergien einer konsequent forschungs- und kompetenzorientierten Lehre. In Kombination mit ihrer Alleinstellung in der internationalen Forschungslandschaft sowie einer nachhaltigen, grenzüberschreitenden Zusammenarbeit innerhalb eng vernetzter Wissenschaftsallianzen entsteht ein Ausbildungsumfeld auf höchstem Niveau.</w:t>
      </w:r>
    </w:p>
    <w:p w:rsidR="00C31805" w:rsidRPr="00C31805" w:rsidRDefault="00C31805" w:rsidP="00C31805">
      <w:pPr>
        <w:pStyle w:val="StandardWeb"/>
        <w:spacing w:line="300" w:lineRule="auto"/>
        <w:rPr>
          <w:rFonts w:asciiTheme="minorHAnsi" w:hAnsiTheme="minorHAnsi" w:cstheme="minorHAnsi"/>
        </w:rPr>
      </w:pPr>
    </w:p>
    <w:p w:rsidR="00C31805" w:rsidRPr="00C31805" w:rsidRDefault="00C31805" w:rsidP="00C31805">
      <w:pPr>
        <w:pStyle w:val="StandardWeb"/>
        <w:spacing w:line="300" w:lineRule="auto"/>
        <w:rPr>
          <w:rFonts w:asciiTheme="minorHAnsi" w:hAnsiTheme="minorHAnsi" w:cstheme="minorHAnsi"/>
        </w:rPr>
      </w:pPr>
      <w:r w:rsidRPr="00C31805">
        <w:rPr>
          <w:rFonts w:asciiTheme="minorHAnsi" w:hAnsiTheme="minorHAnsi" w:cstheme="minorHAnsi"/>
        </w:rPr>
        <w:t>Das zugrunde liegende Doktoratsmodell – ein multiuniversitärer Campus – steht für gelebte Internationalisierung und intensive persönliche Betreuung. In dieser Form ist es einzigartig im Burgenland, in Österreich und im gesamten europäischen Raum.</w:t>
      </w:r>
    </w:p>
    <w:p w:rsidR="00C31805" w:rsidRPr="00C31805" w:rsidRDefault="00C31805" w:rsidP="00C31805">
      <w:pPr>
        <w:pStyle w:val="StandardWeb"/>
        <w:spacing w:line="300" w:lineRule="auto"/>
        <w:rPr>
          <w:rFonts w:asciiTheme="minorHAnsi" w:hAnsiTheme="minorHAnsi" w:cstheme="minorHAnsi"/>
        </w:rPr>
      </w:pPr>
    </w:p>
    <w:p w:rsidR="00C31805" w:rsidRPr="00C31805" w:rsidRDefault="00C31805" w:rsidP="00C31805">
      <w:pPr>
        <w:pStyle w:val="StandardWeb"/>
        <w:spacing w:line="300" w:lineRule="auto"/>
        <w:rPr>
          <w:rFonts w:asciiTheme="minorHAnsi" w:hAnsiTheme="minorHAnsi" w:cstheme="minorHAnsi"/>
        </w:rPr>
      </w:pPr>
      <w:r w:rsidRPr="00C31805">
        <w:rPr>
          <w:rFonts w:asciiTheme="minorHAnsi" w:hAnsiTheme="minorHAnsi" w:cstheme="minorHAnsi"/>
        </w:rPr>
        <w:t>Berufsbegleitende Weiterbildung endet dabei nicht auf Bachelor- oder Masterebene: Die Programme bieten auch die Möglichkeit, ein Doktoratsstudium parallel zur beruflichen Tätigkeit zu absolvieren. In Zusammenarbeit mit zehn international renommierten Partneruniversitäten wurde ein englischsprachiges Kooperationsmodell entwickelt, das sowohl intern als auch extern durch die Agentur für Qualitätssicherung und Akkreditierung Austria (AQ Austria) auf Basis des Hochschul-Qualitätssicherungsgesetzes (HS-QSG) abgesichert ist.</w:t>
      </w:r>
    </w:p>
    <w:p w:rsidR="00C31805" w:rsidRPr="00C31805" w:rsidRDefault="00C31805" w:rsidP="00C31805">
      <w:pPr>
        <w:pStyle w:val="StandardWeb"/>
        <w:spacing w:line="300" w:lineRule="auto"/>
        <w:rPr>
          <w:rFonts w:asciiTheme="minorHAnsi" w:hAnsiTheme="minorHAnsi" w:cstheme="minorHAnsi"/>
        </w:rPr>
      </w:pPr>
    </w:p>
    <w:p w:rsidR="000661DF" w:rsidRPr="000661DF" w:rsidRDefault="00C31805" w:rsidP="00C31805">
      <w:pPr>
        <w:pStyle w:val="StandardWeb"/>
        <w:spacing w:line="300" w:lineRule="auto"/>
        <w:rPr>
          <w:rFonts w:asciiTheme="minorHAnsi" w:hAnsiTheme="minorHAnsi" w:cstheme="minorHAnsi"/>
        </w:rPr>
      </w:pPr>
      <w:r w:rsidRPr="00C31805">
        <w:rPr>
          <w:rFonts w:asciiTheme="minorHAnsi" w:hAnsiTheme="minorHAnsi" w:cstheme="minorHAnsi"/>
        </w:rPr>
        <w:t>Dieses innovative Studienangebot verbindet wissenschaftliche Exzellenz mit hoher Flexibilität und eröffnet neue Perspektiven für ambitionierte Fach- und Führungskräfte weltweit.</w:t>
      </w:r>
    </w:p>
    <w:p w:rsidR="00353405" w:rsidRPr="00B7534A" w:rsidRDefault="000661DF" w:rsidP="003A2DC6">
      <w:pPr>
        <w:pStyle w:val="StandardWeb"/>
        <w:spacing w:line="300" w:lineRule="auto"/>
        <w:rPr>
          <w:rFonts w:asciiTheme="minorHAnsi" w:hAnsiTheme="minorHAnsi" w:cstheme="minorHAnsi"/>
        </w:rPr>
      </w:pPr>
      <w:r w:rsidRPr="000661DF">
        <w:rPr>
          <w:rFonts w:asciiTheme="minorHAnsi" w:hAnsiTheme="minorHAnsi" w:cstheme="minorHAnsi"/>
        </w:rPr>
        <w:t>Weitere Informationen unter: www.doctorate-ps.eu</w:t>
      </w:r>
    </w:p>
    <w:p w:rsidR="000661DF" w:rsidRDefault="000661DF" w:rsidP="003A2DC6">
      <w:pPr>
        <w:spacing w:before="100" w:after="100" w:line="300" w:lineRule="auto"/>
        <w:rPr>
          <w:rFonts w:asciiTheme="minorHAnsi" w:hAnsiTheme="minorHAnsi" w:cstheme="minorHAnsi"/>
          <w:lang w:eastAsia="de-AT"/>
        </w:rPr>
      </w:pPr>
      <w:r>
        <w:rPr>
          <w:rFonts w:asciiTheme="minorHAnsi" w:hAnsiTheme="minorHAnsi" w:cstheme="minorHAnsi"/>
          <w:lang w:eastAsia="de-AT"/>
        </w:rPr>
        <w:br/>
      </w:r>
    </w:p>
    <w:p w:rsidR="000661DF" w:rsidRDefault="000661DF" w:rsidP="003A2DC6">
      <w:pPr>
        <w:spacing w:line="300" w:lineRule="auto"/>
        <w:rPr>
          <w:rFonts w:asciiTheme="minorHAnsi" w:hAnsiTheme="minorHAnsi" w:cstheme="minorHAnsi"/>
          <w:lang w:eastAsia="de-AT"/>
        </w:rPr>
      </w:pPr>
      <w:r>
        <w:rPr>
          <w:rFonts w:asciiTheme="minorHAnsi" w:hAnsiTheme="minorHAnsi" w:cstheme="minorHAnsi"/>
          <w:lang w:eastAsia="de-AT"/>
        </w:rPr>
        <w:br w:type="page"/>
      </w:r>
    </w:p>
    <w:p w:rsidR="000661DF" w:rsidRPr="000661DF" w:rsidRDefault="000661DF" w:rsidP="003A2DC6">
      <w:pPr>
        <w:pStyle w:val="berschrift3"/>
        <w:spacing w:line="300" w:lineRule="auto"/>
        <w:rPr>
          <w:lang w:eastAsia="de-AT"/>
        </w:rPr>
      </w:pPr>
      <w:bookmarkStart w:id="7" w:name="_Toc225008799"/>
      <w:r w:rsidRPr="000661DF">
        <w:rPr>
          <w:lang w:eastAsia="de-AT"/>
        </w:rPr>
        <w:lastRenderedPageBreak/>
        <w:t>Mehrwert grenzüberschreitender Joint-Doktoratsprogramme</w:t>
      </w:r>
      <w:bookmarkEnd w:id="7"/>
    </w:p>
    <w:p w:rsidR="000661DF" w:rsidRPr="000661DF" w:rsidRDefault="000661DF" w:rsidP="003A2DC6">
      <w:pPr>
        <w:spacing w:before="100" w:after="100" w:line="300" w:lineRule="auto"/>
        <w:rPr>
          <w:rFonts w:asciiTheme="minorHAnsi" w:hAnsiTheme="minorHAnsi" w:cstheme="minorHAnsi"/>
          <w:lang w:eastAsia="de-AT"/>
        </w:rPr>
      </w:pPr>
    </w:p>
    <w:p w:rsidR="00C31805" w:rsidRPr="00C31805" w:rsidRDefault="00C31805" w:rsidP="00C31805">
      <w:pPr>
        <w:spacing w:before="100" w:after="100" w:line="300" w:lineRule="auto"/>
        <w:rPr>
          <w:rFonts w:asciiTheme="minorHAnsi" w:hAnsiTheme="minorHAnsi" w:cstheme="minorHAnsi"/>
          <w:lang w:eastAsia="de-AT"/>
        </w:rPr>
      </w:pPr>
      <w:r w:rsidRPr="00C31805">
        <w:rPr>
          <w:rFonts w:asciiTheme="minorHAnsi" w:hAnsiTheme="minorHAnsi" w:cstheme="minorHAnsi"/>
          <w:lang w:eastAsia="de-AT"/>
        </w:rPr>
        <w:t>Zwei internationale Joint-Doktoratsprogramme, die in Kooperation mit zehn renommierten Univers</w:t>
      </w:r>
      <w:r w:rsidRPr="00C31805">
        <w:rPr>
          <w:rFonts w:asciiTheme="minorHAnsi" w:hAnsiTheme="minorHAnsi" w:cstheme="minorHAnsi"/>
          <w:lang w:eastAsia="de-AT"/>
        </w:rPr>
        <w:t>i</w:t>
      </w:r>
      <w:r w:rsidRPr="00C31805">
        <w:rPr>
          <w:rFonts w:asciiTheme="minorHAnsi" w:hAnsiTheme="minorHAnsi" w:cstheme="minorHAnsi"/>
          <w:lang w:eastAsia="de-AT"/>
        </w:rPr>
        <w:t>täten aus acht Nachbarländern Österreichs durchgeführt werden, eröffnen angehenden Doktora</w:t>
      </w:r>
      <w:r w:rsidRPr="00C31805">
        <w:rPr>
          <w:rFonts w:asciiTheme="minorHAnsi" w:hAnsiTheme="minorHAnsi" w:cstheme="minorHAnsi"/>
          <w:lang w:eastAsia="de-AT"/>
        </w:rPr>
        <w:t>n</w:t>
      </w:r>
      <w:r w:rsidRPr="00C31805">
        <w:rPr>
          <w:rFonts w:asciiTheme="minorHAnsi" w:hAnsiTheme="minorHAnsi" w:cstheme="minorHAnsi"/>
          <w:lang w:eastAsia="de-AT"/>
        </w:rPr>
        <w:t>dinnen und Doktoranden außergewöhnliche akademische und berufliche Perspektiven.</w:t>
      </w:r>
    </w:p>
    <w:p w:rsidR="00C31805" w:rsidRPr="00C31805" w:rsidRDefault="00C31805" w:rsidP="00C31805">
      <w:pPr>
        <w:spacing w:before="100" w:after="100" w:line="300" w:lineRule="auto"/>
        <w:rPr>
          <w:rFonts w:asciiTheme="minorHAnsi" w:hAnsiTheme="minorHAnsi" w:cstheme="minorHAnsi"/>
          <w:lang w:eastAsia="de-AT"/>
        </w:rPr>
      </w:pPr>
    </w:p>
    <w:p w:rsidR="00C31805" w:rsidRPr="00C31805" w:rsidRDefault="00C31805" w:rsidP="00C31805">
      <w:pPr>
        <w:spacing w:before="100" w:after="100" w:line="300" w:lineRule="auto"/>
        <w:rPr>
          <w:rFonts w:asciiTheme="minorHAnsi" w:hAnsiTheme="minorHAnsi" w:cstheme="minorHAnsi"/>
          <w:lang w:eastAsia="de-AT"/>
        </w:rPr>
      </w:pPr>
      <w:r w:rsidRPr="00C31805">
        <w:rPr>
          <w:rFonts w:asciiTheme="minorHAnsi" w:hAnsiTheme="minorHAnsi" w:cstheme="minorHAnsi"/>
          <w:lang w:eastAsia="de-AT"/>
        </w:rPr>
        <w:t>Im Zentrum steht ein innovatives Ausbildungsmodell, das internationale Exzellenz mit interdisziplin</w:t>
      </w:r>
      <w:r w:rsidRPr="00C31805">
        <w:rPr>
          <w:rFonts w:asciiTheme="minorHAnsi" w:hAnsiTheme="minorHAnsi" w:cstheme="minorHAnsi"/>
          <w:lang w:eastAsia="de-AT"/>
        </w:rPr>
        <w:t>ä</w:t>
      </w:r>
      <w:r w:rsidRPr="00C31805">
        <w:rPr>
          <w:rFonts w:asciiTheme="minorHAnsi" w:hAnsiTheme="minorHAnsi" w:cstheme="minorHAnsi"/>
          <w:lang w:eastAsia="de-AT"/>
        </w:rPr>
        <w:t>rer Forschung verbindet. Die Teilnehmenden profitieren vom Zugang zu einem globalen Netzwerk führender Forschungseinrichtungen, Expertinnen und Experten sowie umfangreichen wissenschaftl</w:t>
      </w:r>
      <w:r w:rsidRPr="00C31805">
        <w:rPr>
          <w:rFonts w:asciiTheme="minorHAnsi" w:hAnsiTheme="minorHAnsi" w:cstheme="minorHAnsi"/>
          <w:lang w:eastAsia="de-AT"/>
        </w:rPr>
        <w:t>i</w:t>
      </w:r>
      <w:r w:rsidRPr="00C31805">
        <w:rPr>
          <w:rFonts w:asciiTheme="minorHAnsi" w:hAnsiTheme="minorHAnsi" w:cstheme="minorHAnsi"/>
          <w:lang w:eastAsia="de-AT"/>
        </w:rPr>
        <w:t>chen Ressourcen.</w:t>
      </w:r>
    </w:p>
    <w:p w:rsidR="00C31805" w:rsidRPr="00C31805" w:rsidRDefault="00C31805" w:rsidP="00C31805">
      <w:pPr>
        <w:spacing w:before="100" w:after="100" w:line="300" w:lineRule="auto"/>
        <w:rPr>
          <w:rFonts w:asciiTheme="minorHAnsi" w:hAnsiTheme="minorHAnsi" w:cstheme="minorHAnsi"/>
          <w:lang w:eastAsia="de-AT"/>
        </w:rPr>
      </w:pPr>
    </w:p>
    <w:p w:rsidR="00C31805" w:rsidRPr="00C31805" w:rsidRDefault="00C31805" w:rsidP="00C31805">
      <w:pPr>
        <w:spacing w:before="100" w:after="100" w:line="300" w:lineRule="auto"/>
        <w:rPr>
          <w:rFonts w:asciiTheme="minorHAnsi" w:hAnsiTheme="minorHAnsi" w:cstheme="minorHAnsi"/>
          <w:lang w:eastAsia="de-AT"/>
        </w:rPr>
      </w:pPr>
      <w:r w:rsidRPr="00C31805">
        <w:rPr>
          <w:rFonts w:asciiTheme="minorHAnsi" w:hAnsiTheme="minorHAnsi" w:cstheme="minorHAnsi"/>
          <w:lang w:eastAsia="de-AT"/>
        </w:rPr>
        <w:t>Die Programme zeichnen sich durch ein breites Spektrum an Forschungsthemen und vielfältige wi</w:t>
      </w:r>
      <w:r w:rsidRPr="00C31805">
        <w:rPr>
          <w:rFonts w:asciiTheme="minorHAnsi" w:hAnsiTheme="minorHAnsi" w:cstheme="minorHAnsi"/>
          <w:lang w:eastAsia="de-AT"/>
        </w:rPr>
        <w:t>s</w:t>
      </w:r>
      <w:r w:rsidRPr="00C31805">
        <w:rPr>
          <w:rFonts w:asciiTheme="minorHAnsi" w:hAnsiTheme="minorHAnsi" w:cstheme="minorHAnsi"/>
          <w:lang w:eastAsia="de-AT"/>
        </w:rPr>
        <w:t>senschaftliche Perspektiven aus. Diese fördern innovative, kreative und praxisnahe Dissertationspr</w:t>
      </w:r>
      <w:r w:rsidRPr="00C31805">
        <w:rPr>
          <w:rFonts w:asciiTheme="minorHAnsi" w:hAnsiTheme="minorHAnsi" w:cstheme="minorHAnsi"/>
          <w:lang w:eastAsia="de-AT"/>
        </w:rPr>
        <w:t>o</w:t>
      </w:r>
      <w:r w:rsidRPr="00C31805">
        <w:rPr>
          <w:rFonts w:asciiTheme="minorHAnsi" w:hAnsiTheme="minorHAnsi" w:cstheme="minorHAnsi"/>
          <w:lang w:eastAsia="de-AT"/>
        </w:rPr>
        <w:t>jekte. Ein wesentliches Qualitätsmerkmal ist die gemeinsame Betreuung durch international ane</w:t>
      </w:r>
      <w:r w:rsidRPr="00C31805">
        <w:rPr>
          <w:rFonts w:asciiTheme="minorHAnsi" w:hAnsiTheme="minorHAnsi" w:cstheme="minorHAnsi"/>
          <w:lang w:eastAsia="de-AT"/>
        </w:rPr>
        <w:t>r</w:t>
      </w:r>
      <w:r w:rsidRPr="00C31805">
        <w:rPr>
          <w:rFonts w:asciiTheme="minorHAnsi" w:hAnsiTheme="minorHAnsi" w:cstheme="minorHAnsi"/>
          <w:lang w:eastAsia="de-AT"/>
        </w:rPr>
        <w:t>kannte Professorinnen und Professoren, die in interdisziplinären Teams die wissenschaftliche Tiefe und Qualität der Dissertationen sicherstellen.</w:t>
      </w:r>
    </w:p>
    <w:p w:rsidR="00C31805" w:rsidRPr="00C31805" w:rsidRDefault="00C31805" w:rsidP="00C31805">
      <w:pPr>
        <w:spacing w:before="100" w:after="100" w:line="300" w:lineRule="auto"/>
        <w:rPr>
          <w:rFonts w:asciiTheme="minorHAnsi" w:hAnsiTheme="minorHAnsi" w:cstheme="minorHAnsi"/>
          <w:lang w:eastAsia="de-AT"/>
        </w:rPr>
      </w:pPr>
    </w:p>
    <w:p w:rsidR="00C31805" w:rsidRPr="00C31805" w:rsidRDefault="00C31805" w:rsidP="00C31805">
      <w:pPr>
        <w:spacing w:before="100" w:after="100" w:line="300" w:lineRule="auto"/>
        <w:rPr>
          <w:rFonts w:asciiTheme="minorHAnsi" w:hAnsiTheme="minorHAnsi" w:cstheme="minorHAnsi"/>
          <w:lang w:eastAsia="de-AT"/>
        </w:rPr>
      </w:pPr>
      <w:r w:rsidRPr="00C31805">
        <w:rPr>
          <w:rFonts w:asciiTheme="minorHAnsi" w:hAnsiTheme="minorHAnsi" w:cstheme="minorHAnsi"/>
          <w:lang w:eastAsia="de-AT"/>
        </w:rPr>
        <w:t>Darüber hinaus wird die internationale Sichtbarkeit der Doktorandinnen und Doktoranden gezielt gestärkt: durch gemeinsame Publikationen sowie die aktive Teilnahme an internationalen wisse</w:t>
      </w:r>
      <w:r w:rsidRPr="00C31805">
        <w:rPr>
          <w:rFonts w:asciiTheme="minorHAnsi" w:hAnsiTheme="minorHAnsi" w:cstheme="minorHAnsi"/>
          <w:lang w:eastAsia="de-AT"/>
        </w:rPr>
        <w:t>n</w:t>
      </w:r>
      <w:r w:rsidRPr="00C31805">
        <w:rPr>
          <w:rFonts w:asciiTheme="minorHAnsi" w:hAnsiTheme="minorHAnsi" w:cstheme="minorHAnsi"/>
          <w:lang w:eastAsia="de-AT"/>
        </w:rPr>
        <w:t>schaftlichen Konferenzen. Dies eröffnet zusätzliche Chancen, sich auf dem globalen Forschungspa</w:t>
      </w:r>
      <w:r w:rsidRPr="00C31805">
        <w:rPr>
          <w:rFonts w:asciiTheme="minorHAnsi" w:hAnsiTheme="minorHAnsi" w:cstheme="minorHAnsi"/>
          <w:lang w:eastAsia="de-AT"/>
        </w:rPr>
        <w:t>r</w:t>
      </w:r>
      <w:r w:rsidRPr="00C31805">
        <w:rPr>
          <w:rFonts w:asciiTheme="minorHAnsi" w:hAnsiTheme="minorHAnsi" w:cstheme="minorHAnsi"/>
          <w:lang w:eastAsia="de-AT"/>
        </w:rPr>
        <w:t>kett zu positionieren.</w:t>
      </w:r>
    </w:p>
    <w:p w:rsidR="00C31805" w:rsidRPr="00C31805" w:rsidRDefault="00C31805" w:rsidP="00C31805">
      <w:pPr>
        <w:spacing w:before="100" w:after="100" w:line="300" w:lineRule="auto"/>
        <w:rPr>
          <w:rFonts w:asciiTheme="minorHAnsi" w:hAnsiTheme="minorHAnsi" w:cstheme="minorHAnsi"/>
          <w:lang w:eastAsia="de-AT"/>
        </w:rPr>
      </w:pPr>
    </w:p>
    <w:p w:rsidR="00C31805" w:rsidRPr="00C31805" w:rsidRDefault="00C31805" w:rsidP="00C31805">
      <w:pPr>
        <w:spacing w:before="100" w:after="100" w:line="300" w:lineRule="auto"/>
        <w:rPr>
          <w:rFonts w:asciiTheme="minorHAnsi" w:hAnsiTheme="minorHAnsi" w:cstheme="minorHAnsi"/>
          <w:lang w:eastAsia="de-AT"/>
        </w:rPr>
      </w:pPr>
      <w:r w:rsidRPr="00C31805">
        <w:rPr>
          <w:rFonts w:asciiTheme="minorHAnsi" w:hAnsiTheme="minorHAnsi" w:cstheme="minorHAnsi"/>
          <w:lang w:eastAsia="de-AT"/>
        </w:rPr>
        <w:t>Auch für die Karriereentwicklung bieten die Programme entscheidende Vorteile. Absolventinnen und Absolventen profitieren von einem starken internationalen Netzwerk sowie erweiterten Berufspe</w:t>
      </w:r>
      <w:r w:rsidRPr="00C31805">
        <w:rPr>
          <w:rFonts w:asciiTheme="minorHAnsi" w:hAnsiTheme="minorHAnsi" w:cstheme="minorHAnsi"/>
          <w:lang w:eastAsia="de-AT"/>
        </w:rPr>
        <w:t>r</w:t>
      </w:r>
      <w:r w:rsidRPr="00C31805">
        <w:rPr>
          <w:rFonts w:asciiTheme="minorHAnsi" w:hAnsiTheme="minorHAnsi" w:cstheme="minorHAnsi"/>
          <w:lang w:eastAsia="de-AT"/>
        </w:rPr>
        <w:t>spektiven in Wissenschaft, Wirtschaft und internationalen Organisationen. Ergänzend ermöglichen optionale Forschungsaufenthalte an Partneruniversitäten wertvolle Einblicke in unterschiedliche wissenschaftliche und kulturelle Kontexte.</w:t>
      </w:r>
    </w:p>
    <w:p w:rsidR="00C31805" w:rsidRPr="00C31805" w:rsidRDefault="00C31805" w:rsidP="00C31805">
      <w:pPr>
        <w:spacing w:before="100" w:after="100" w:line="300" w:lineRule="auto"/>
        <w:rPr>
          <w:rFonts w:asciiTheme="minorHAnsi" w:hAnsiTheme="minorHAnsi" w:cstheme="minorHAnsi"/>
          <w:lang w:eastAsia="de-AT"/>
        </w:rPr>
      </w:pPr>
    </w:p>
    <w:p w:rsidR="00C31805" w:rsidRPr="00C31805" w:rsidRDefault="00C31805" w:rsidP="00C31805">
      <w:pPr>
        <w:spacing w:before="100" w:after="100" w:line="300" w:lineRule="auto"/>
        <w:rPr>
          <w:rFonts w:asciiTheme="minorHAnsi" w:hAnsiTheme="minorHAnsi" w:cstheme="minorHAnsi"/>
          <w:lang w:eastAsia="de-AT"/>
        </w:rPr>
      </w:pPr>
      <w:r w:rsidRPr="00C31805">
        <w:rPr>
          <w:rFonts w:asciiTheme="minorHAnsi" w:hAnsiTheme="minorHAnsi" w:cstheme="minorHAnsi"/>
          <w:lang w:eastAsia="de-AT"/>
        </w:rPr>
        <w:t>Der Abschluss genießt hohe internationale Anerkennung. Grundlage dafür sind die Qualitätssich</w:t>
      </w:r>
      <w:r w:rsidRPr="00C31805">
        <w:rPr>
          <w:rFonts w:asciiTheme="minorHAnsi" w:hAnsiTheme="minorHAnsi" w:cstheme="minorHAnsi"/>
          <w:lang w:eastAsia="de-AT"/>
        </w:rPr>
        <w:t>e</w:t>
      </w:r>
      <w:r w:rsidRPr="00C31805">
        <w:rPr>
          <w:rFonts w:asciiTheme="minorHAnsi" w:hAnsiTheme="minorHAnsi" w:cstheme="minorHAnsi"/>
          <w:lang w:eastAsia="de-AT"/>
        </w:rPr>
        <w:t>rung durch die Meldung bei der Agentur für Qualitätssicherung und Akkreditierung Austria (AQ Au</w:t>
      </w:r>
      <w:r w:rsidRPr="00C31805">
        <w:rPr>
          <w:rFonts w:asciiTheme="minorHAnsi" w:hAnsiTheme="minorHAnsi" w:cstheme="minorHAnsi"/>
          <w:lang w:eastAsia="de-AT"/>
        </w:rPr>
        <w:t>s</w:t>
      </w:r>
      <w:r w:rsidRPr="00C31805">
        <w:rPr>
          <w:rFonts w:asciiTheme="minorHAnsi" w:hAnsiTheme="minorHAnsi" w:cstheme="minorHAnsi"/>
          <w:lang w:eastAsia="de-AT"/>
        </w:rPr>
        <w:t>tria) in Wien sowie die akademische Reputation der beteiligten Universitäten.</w:t>
      </w:r>
    </w:p>
    <w:p w:rsidR="00C31805" w:rsidRPr="00C31805" w:rsidRDefault="00C31805" w:rsidP="00C31805">
      <w:pPr>
        <w:spacing w:before="100" w:after="100" w:line="300" w:lineRule="auto"/>
        <w:rPr>
          <w:rFonts w:asciiTheme="minorHAnsi" w:hAnsiTheme="minorHAnsi" w:cstheme="minorHAnsi"/>
          <w:lang w:eastAsia="de-AT"/>
        </w:rPr>
      </w:pPr>
    </w:p>
    <w:p w:rsidR="00C31805" w:rsidRDefault="00C31805" w:rsidP="00C31805">
      <w:pPr>
        <w:spacing w:before="100" w:after="100" w:line="300" w:lineRule="auto"/>
        <w:rPr>
          <w:rFonts w:asciiTheme="minorHAnsi" w:hAnsiTheme="minorHAnsi" w:cstheme="minorHAnsi"/>
          <w:lang w:eastAsia="de-AT"/>
        </w:rPr>
      </w:pPr>
      <w:r w:rsidRPr="00C31805">
        <w:rPr>
          <w:rFonts w:asciiTheme="minorHAnsi" w:hAnsiTheme="minorHAnsi" w:cstheme="minorHAnsi"/>
          <w:lang w:eastAsia="de-AT"/>
        </w:rPr>
        <w:t>Diese einzigartigen Doktoratsprogramme stehen für ein klares Leitmotiv: „Exzellenz ist unser Sta</w:t>
      </w:r>
      <w:r w:rsidRPr="00C31805">
        <w:rPr>
          <w:rFonts w:asciiTheme="minorHAnsi" w:hAnsiTheme="minorHAnsi" w:cstheme="minorHAnsi"/>
          <w:lang w:eastAsia="de-AT"/>
        </w:rPr>
        <w:t>n</w:t>
      </w:r>
      <w:r w:rsidRPr="00C31805">
        <w:rPr>
          <w:rFonts w:asciiTheme="minorHAnsi" w:hAnsiTheme="minorHAnsi" w:cstheme="minorHAnsi"/>
          <w:lang w:eastAsia="de-AT"/>
        </w:rPr>
        <w:t>dard“ – und verkörpern internationale Vernetzung sowie Forschungskompetenz auf höchstem N</w:t>
      </w:r>
      <w:r w:rsidRPr="00C31805">
        <w:rPr>
          <w:rFonts w:asciiTheme="minorHAnsi" w:hAnsiTheme="minorHAnsi" w:cstheme="minorHAnsi"/>
          <w:lang w:eastAsia="de-AT"/>
        </w:rPr>
        <w:t>i</w:t>
      </w:r>
      <w:r w:rsidRPr="00C31805">
        <w:rPr>
          <w:rFonts w:asciiTheme="minorHAnsi" w:hAnsiTheme="minorHAnsi" w:cstheme="minorHAnsi"/>
          <w:lang w:eastAsia="de-AT"/>
        </w:rPr>
        <w:t>veau.</w:t>
      </w:r>
    </w:p>
    <w:p w:rsidR="00C31805" w:rsidRPr="00B7534A" w:rsidRDefault="00C31805" w:rsidP="00C31805">
      <w:pPr>
        <w:spacing w:before="100" w:after="100" w:line="300" w:lineRule="auto"/>
        <w:rPr>
          <w:rFonts w:asciiTheme="minorHAnsi" w:hAnsiTheme="minorHAnsi" w:cstheme="minorHAnsi"/>
          <w:lang w:eastAsia="de-AT"/>
        </w:rPr>
      </w:pPr>
    </w:p>
    <w:p w:rsidR="000661DF" w:rsidRPr="00C31805" w:rsidRDefault="00C31805" w:rsidP="00C31805">
      <w:pPr>
        <w:pStyle w:val="StandardWeb"/>
        <w:spacing w:line="300" w:lineRule="auto"/>
        <w:rPr>
          <w:rFonts w:asciiTheme="minorHAnsi" w:hAnsiTheme="minorHAnsi" w:cstheme="minorHAnsi"/>
        </w:rPr>
      </w:pPr>
      <w:r w:rsidRPr="000661DF">
        <w:rPr>
          <w:rFonts w:asciiTheme="minorHAnsi" w:hAnsiTheme="minorHAnsi" w:cstheme="minorHAnsi"/>
        </w:rPr>
        <w:t>Weitere Informationen unter: www.doctorate-ps.eu</w:t>
      </w:r>
      <w:r w:rsidR="000661DF">
        <w:rPr>
          <w:rFonts w:asciiTheme="minorHAnsi" w:hAnsiTheme="minorHAnsi" w:cstheme="minorHAnsi"/>
          <w:kern w:val="3"/>
        </w:rPr>
        <w:br w:type="page"/>
      </w:r>
    </w:p>
    <w:p w:rsidR="000661DF" w:rsidRPr="000661DF" w:rsidRDefault="000661DF" w:rsidP="003A2DC6">
      <w:pPr>
        <w:pStyle w:val="berschrift3"/>
        <w:spacing w:line="300" w:lineRule="auto"/>
        <w:rPr>
          <w:rFonts w:eastAsia="Aptos"/>
        </w:rPr>
      </w:pPr>
      <w:bookmarkStart w:id="8" w:name="_Toc225008800"/>
      <w:r w:rsidRPr="000661DF">
        <w:rPr>
          <w:rFonts w:eastAsia="Aptos"/>
        </w:rPr>
        <w:lastRenderedPageBreak/>
        <w:t>Gemeinsam forschen, international promovieren: Die Merkmale moderner Joint-Doktoratsprogramme</w:t>
      </w:r>
      <w:bookmarkEnd w:id="8"/>
    </w:p>
    <w:p w:rsidR="006E2257" w:rsidRPr="006E2257" w:rsidRDefault="006E2257" w:rsidP="006E2257">
      <w:pPr>
        <w:spacing w:after="160" w:line="300" w:lineRule="auto"/>
        <w:rPr>
          <w:rFonts w:asciiTheme="minorHAnsi" w:eastAsia="Aptos" w:hAnsiTheme="minorHAnsi" w:cstheme="minorHAnsi"/>
          <w:kern w:val="3"/>
        </w:rPr>
      </w:pPr>
      <w:r w:rsidRPr="006E2257">
        <w:rPr>
          <w:rFonts w:asciiTheme="minorHAnsi" w:eastAsia="Aptos" w:hAnsiTheme="minorHAnsi" w:cstheme="minorHAnsi"/>
          <w:kern w:val="3"/>
        </w:rPr>
        <w:t>Die internationalen Joint-Doktoratsprogramme setzen neue Maßstäbe in der akademischen Ausbi</w:t>
      </w:r>
      <w:r w:rsidRPr="006E2257">
        <w:rPr>
          <w:rFonts w:asciiTheme="minorHAnsi" w:eastAsia="Aptos" w:hAnsiTheme="minorHAnsi" w:cstheme="minorHAnsi"/>
          <w:kern w:val="3"/>
        </w:rPr>
        <w:t>l</w:t>
      </w:r>
      <w:r w:rsidRPr="006E2257">
        <w:rPr>
          <w:rFonts w:asciiTheme="minorHAnsi" w:eastAsia="Aptos" w:hAnsiTheme="minorHAnsi" w:cstheme="minorHAnsi"/>
          <w:kern w:val="3"/>
        </w:rPr>
        <w:t>dung und zeichnen sich durch eine enge, grenzüberschreitende Zusammenarbeit führender Univers</w:t>
      </w:r>
      <w:r w:rsidRPr="006E2257">
        <w:rPr>
          <w:rFonts w:asciiTheme="minorHAnsi" w:eastAsia="Aptos" w:hAnsiTheme="minorHAnsi" w:cstheme="minorHAnsi"/>
          <w:kern w:val="3"/>
        </w:rPr>
        <w:t>i</w:t>
      </w:r>
      <w:r w:rsidRPr="006E2257">
        <w:rPr>
          <w:rFonts w:asciiTheme="minorHAnsi" w:eastAsia="Aptos" w:hAnsiTheme="minorHAnsi" w:cstheme="minorHAnsi"/>
          <w:kern w:val="3"/>
        </w:rPr>
        <w:t>täten aus. Im Mittelpunkt steht ein innovatives Studienmodell, das wissenschaftliche Qualität, Flexib</w:t>
      </w:r>
      <w:r w:rsidRPr="006E2257">
        <w:rPr>
          <w:rFonts w:asciiTheme="minorHAnsi" w:eastAsia="Aptos" w:hAnsiTheme="minorHAnsi" w:cstheme="minorHAnsi"/>
          <w:kern w:val="3"/>
        </w:rPr>
        <w:t>i</w:t>
      </w:r>
      <w:r w:rsidRPr="006E2257">
        <w:rPr>
          <w:rFonts w:asciiTheme="minorHAnsi" w:eastAsia="Aptos" w:hAnsiTheme="minorHAnsi" w:cstheme="minorHAnsi"/>
          <w:kern w:val="3"/>
        </w:rPr>
        <w:t>lität und internationale Vernetzung vereint.</w:t>
      </w:r>
    </w:p>
    <w:p w:rsidR="006E2257" w:rsidRPr="006E2257" w:rsidRDefault="006E2257" w:rsidP="006E2257">
      <w:pPr>
        <w:spacing w:after="160" w:line="300" w:lineRule="auto"/>
        <w:rPr>
          <w:rFonts w:asciiTheme="minorHAnsi" w:eastAsia="Aptos" w:hAnsiTheme="minorHAnsi" w:cstheme="minorHAnsi"/>
          <w:kern w:val="3"/>
        </w:rPr>
      </w:pPr>
    </w:p>
    <w:p w:rsidR="006E2257" w:rsidRPr="006E2257" w:rsidRDefault="006E2257" w:rsidP="006E2257">
      <w:pPr>
        <w:spacing w:after="160" w:line="300" w:lineRule="auto"/>
        <w:rPr>
          <w:rFonts w:asciiTheme="minorHAnsi" w:eastAsia="Aptos" w:hAnsiTheme="minorHAnsi" w:cstheme="minorHAnsi"/>
          <w:kern w:val="3"/>
        </w:rPr>
      </w:pPr>
      <w:r w:rsidRPr="006E2257">
        <w:rPr>
          <w:rFonts w:asciiTheme="minorHAnsi" w:eastAsia="Aptos" w:hAnsiTheme="minorHAnsi" w:cstheme="minorHAnsi"/>
          <w:kern w:val="3"/>
        </w:rPr>
        <w:t>Ein zentrales Merkmal ist die gemeinsame Betreuung der Doktorandinnen und Doktoranden. Abhä</w:t>
      </w:r>
      <w:r w:rsidRPr="006E2257">
        <w:rPr>
          <w:rFonts w:asciiTheme="minorHAnsi" w:eastAsia="Aptos" w:hAnsiTheme="minorHAnsi" w:cstheme="minorHAnsi"/>
          <w:kern w:val="3"/>
        </w:rPr>
        <w:t>n</w:t>
      </w:r>
      <w:r w:rsidRPr="006E2257">
        <w:rPr>
          <w:rFonts w:asciiTheme="minorHAnsi" w:eastAsia="Aptos" w:hAnsiTheme="minorHAnsi" w:cstheme="minorHAnsi"/>
          <w:kern w:val="3"/>
        </w:rPr>
        <w:t>gig vom jeweiligen Forschungsvorhaben erfolgt diese als Teambetreuung durch Expertinnen und E</w:t>
      </w:r>
      <w:r w:rsidRPr="006E2257">
        <w:rPr>
          <w:rFonts w:asciiTheme="minorHAnsi" w:eastAsia="Aptos" w:hAnsiTheme="minorHAnsi" w:cstheme="minorHAnsi"/>
          <w:kern w:val="3"/>
        </w:rPr>
        <w:t>x</w:t>
      </w:r>
      <w:r w:rsidRPr="006E2257">
        <w:rPr>
          <w:rFonts w:asciiTheme="minorHAnsi" w:eastAsia="Aptos" w:hAnsiTheme="minorHAnsi" w:cstheme="minorHAnsi"/>
          <w:kern w:val="3"/>
        </w:rPr>
        <w:t>perten aus mindestens zwei Universitäten. Dieses Modell ermöglicht eine fundierte, multidimensi</w:t>
      </w:r>
      <w:r w:rsidRPr="006E2257">
        <w:rPr>
          <w:rFonts w:asciiTheme="minorHAnsi" w:eastAsia="Aptos" w:hAnsiTheme="minorHAnsi" w:cstheme="minorHAnsi"/>
          <w:kern w:val="3"/>
        </w:rPr>
        <w:t>o</w:t>
      </w:r>
      <w:r w:rsidRPr="006E2257">
        <w:rPr>
          <w:rFonts w:asciiTheme="minorHAnsi" w:eastAsia="Aptos" w:hAnsiTheme="minorHAnsi" w:cstheme="minorHAnsi"/>
          <w:kern w:val="3"/>
        </w:rPr>
        <w:t>nale Begleitung der Dissertationsprojekte auf höchstem wissenschaftlichem Niveau.</w:t>
      </w:r>
    </w:p>
    <w:p w:rsidR="006E2257" w:rsidRPr="006E2257" w:rsidRDefault="006E2257" w:rsidP="006E2257">
      <w:pPr>
        <w:spacing w:after="160" w:line="300" w:lineRule="auto"/>
        <w:rPr>
          <w:rFonts w:asciiTheme="minorHAnsi" w:eastAsia="Aptos" w:hAnsiTheme="minorHAnsi" w:cstheme="minorHAnsi"/>
          <w:kern w:val="3"/>
        </w:rPr>
      </w:pPr>
    </w:p>
    <w:p w:rsidR="006E2257" w:rsidRPr="006E2257" w:rsidRDefault="006E2257" w:rsidP="006E2257">
      <w:pPr>
        <w:spacing w:after="160" w:line="300" w:lineRule="auto"/>
        <w:rPr>
          <w:rFonts w:asciiTheme="minorHAnsi" w:eastAsia="Aptos" w:hAnsiTheme="minorHAnsi" w:cstheme="minorHAnsi"/>
          <w:kern w:val="3"/>
        </w:rPr>
      </w:pPr>
      <w:r w:rsidRPr="006E2257">
        <w:rPr>
          <w:rFonts w:asciiTheme="minorHAnsi" w:eastAsia="Aptos" w:hAnsiTheme="minorHAnsi" w:cstheme="minorHAnsi"/>
          <w:kern w:val="3"/>
        </w:rPr>
        <w:t>Darüber hinaus bieten die Programme flexible Studien- und Forschungsaufenthalte: Promovierende haben die Möglichkeit, Teile ihres Studiums an verschiedenen Partnerinstitutionen zu absolvieren und so wertvolle internationale Erfahrungen zu sammeln – eine Option, die individuell an die jeweiligen Bedürfnisse angepasst werden kann.</w:t>
      </w:r>
    </w:p>
    <w:p w:rsidR="006E2257" w:rsidRPr="006E2257" w:rsidRDefault="006E2257" w:rsidP="006E2257">
      <w:pPr>
        <w:spacing w:after="160" w:line="300" w:lineRule="auto"/>
        <w:rPr>
          <w:rFonts w:asciiTheme="minorHAnsi" w:eastAsia="Aptos" w:hAnsiTheme="minorHAnsi" w:cstheme="minorHAnsi"/>
          <w:kern w:val="3"/>
        </w:rPr>
      </w:pPr>
    </w:p>
    <w:p w:rsidR="006E2257" w:rsidRPr="006E2257" w:rsidRDefault="006E2257" w:rsidP="006E2257">
      <w:pPr>
        <w:spacing w:after="160" w:line="300" w:lineRule="auto"/>
        <w:rPr>
          <w:rFonts w:asciiTheme="minorHAnsi" w:eastAsia="Aptos" w:hAnsiTheme="minorHAnsi" w:cstheme="minorHAnsi"/>
          <w:kern w:val="3"/>
        </w:rPr>
      </w:pPr>
      <w:r w:rsidRPr="006E2257">
        <w:rPr>
          <w:rFonts w:asciiTheme="minorHAnsi" w:eastAsia="Aptos" w:hAnsiTheme="minorHAnsi" w:cstheme="minorHAnsi"/>
          <w:kern w:val="3"/>
        </w:rPr>
        <w:t>Ein weiterer wesentlicher Bestandteil ist das gemeinsame Curriculum. Die beteiligten Universitäten stimmen Inhalte, Qualifikationsziele und Forschungsanforderungen eng miteinander ab. Dadurch wird ein einheitlicher, qualitativ hochwertiger Ausbildungsrahmen sichergestellt, der internationalen Standards entspricht.</w:t>
      </w:r>
    </w:p>
    <w:p w:rsidR="006E2257" w:rsidRPr="006E2257" w:rsidRDefault="006E2257" w:rsidP="006E2257">
      <w:pPr>
        <w:spacing w:after="160" w:line="300" w:lineRule="auto"/>
        <w:rPr>
          <w:rFonts w:asciiTheme="minorHAnsi" w:eastAsia="Aptos" w:hAnsiTheme="minorHAnsi" w:cstheme="minorHAnsi"/>
          <w:kern w:val="3"/>
        </w:rPr>
      </w:pPr>
    </w:p>
    <w:p w:rsidR="006E2257" w:rsidRPr="006E2257" w:rsidRDefault="006E2257" w:rsidP="006E2257">
      <w:pPr>
        <w:spacing w:after="160" w:line="300" w:lineRule="auto"/>
        <w:rPr>
          <w:rFonts w:asciiTheme="minorHAnsi" w:eastAsia="Aptos" w:hAnsiTheme="minorHAnsi" w:cstheme="minorHAnsi"/>
          <w:kern w:val="3"/>
        </w:rPr>
      </w:pPr>
      <w:r w:rsidRPr="006E2257">
        <w:rPr>
          <w:rFonts w:asciiTheme="minorHAnsi" w:eastAsia="Aptos" w:hAnsiTheme="minorHAnsi" w:cstheme="minorHAnsi"/>
          <w:kern w:val="3"/>
        </w:rPr>
        <w:t>Der erfolgreiche Abschluss des Studiums führt zu einem gemeinsamen Doktorat: Die Absolventinnen und Absolventen erhalten eine einzige gemeinsame Urkunde, die von allen beteiligten Universitäten getragen wird und deren Logos vereint.</w:t>
      </w:r>
    </w:p>
    <w:p w:rsidR="006E2257" w:rsidRPr="006E2257" w:rsidRDefault="006E2257" w:rsidP="006E2257">
      <w:pPr>
        <w:spacing w:after="160" w:line="300" w:lineRule="auto"/>
        <w:rPr>
          <w:rFonts w:asciiTheme="minorHAnsi" w:eastAsia="Aptos" w:hAnsiTheme="minorHAnsi" w:cstheme="minorHAnsi"/>
          <w:kern w:val="3"/>
        </w:rPr>
      </w:pPr>
    </w:p>
    <w:p w:rsidR="006E2257" w:rsidRPr="006E2257" w:rsidRDefault="006E2257" w:rsidP="006E2257">
      <w:pPr>
        <w:spacing w:after="160" w:line="300" w:lineRule="auto"/>
        <w:rPr>
          <w:rFonts w:asciiTheme="minorHAnsi" w:eastAsia="Aptos" w:hAnsiTheme="minorHAnsi" w:cstheme="minorHAnsi"/>
          <w:kern w:val="3"/>
        </w:rPr>
      </w:pPr>
      <w:r w:rsidRPr="006E2257">
        <w:rPr>
          <w:rFonts w:asciiTheme="minorHAnsi" w:eastAsia="Aptos" w:hAnsiTheme="minorHAnsi" w:cstheme="minorHAnsi"/>
          <w:kern w:val="3"/>
        </w:rPr>
        <w:t>Nicht zuletzt zeichnen sich die Programme durch ihre interdisziplinäre und internationale Ausrichtung aus. Sie sind insbesondere für Forschungsthemen geeignet, die globale Fragestellungen adressieren und unterschiedliche wissenschaftliche Disziplinen miteinander verbinden.</w:t>
      </w:r>
    </w:p>
    <w:p w:rsidR="006E2257" w:rsidRPr="006E2257" w:rsidRDefault="006E2257" w:rsidP="006E2257">
      <w:pPr>
        <w:spacing w:after="160" w:line="300" w:lineRule="auto"/>
        <w:rPr>
          <w:rFonts w:asciiTheme="minorHAnsi" w:eastAsia="Aptos" w:hAnsiTheme="minorHAnsi" w:cstheme="minorHAnsi"/>
          <w:kern w:val="3"/>
        </w:rPr>
      </w:pPr>
    </w:p>
    <w:p w:rsidR="000661DF" w:rsidRPr="000661DF" w:rsidRDefault="006E2257" w:rsidP="006E2257">
      <w:pPr>
        <w:spacing w:after="160" w:line="300" w:lineRule="auto"/>
        <w:rPr>
          <w:rFonts w:asciiTheme="minorHAnsi" w:eastAsia="Aptos" w:hAnsiTheme="minorHAnsi" w:cstheme="minorHAnsi"/>
          <w:kern w:val="3"/>
        </w:rPr>
      </w:pPr>
      <w:r w:rsidRPr="006E2257">
        <w:rPr>
          <w:rFonts w:asciiTheme="minorHAnsi" w:eastAsia="Aptos" w:hAnsiTheme="minorHAnsi" w:cstheme="minorHAnsi"/>
          <w:kern w:val="3"/>
        </w:rPr>
        <w:t>Diese Joint-Doktoratsprogramme stehen damit exemplarisch für eine neue Generation akademischer Ausbildung – international vernetzt, flexibel gestaltet und konsequent auf Exzellenz ausgerichtet.</w:t>
      </w:r>
    </w:p>
    <w:p w:rsidR="006E2257" w:rsidRDefault="006E2257" w:rsidP="006E2257">
      <w:pPr>
        <w:spacing w:before="100" w:after="100" w:line="300" w:lineRule="auto"/>
        <w:rPr>
          <w:rFonts w:asciiTheme="minorHAnsi" w:hAnsiTheme="minorHAnsi" w:cstheme="minorHAnsi"/>
        </w:rPr>
      </w:pPr>
    </w:p>
    <w:p w:rsidR="006E2257" w:rsidRDefault="006E2257" w:rsidP="006E2257">
      <w:pPr>
        <w:spacing w:before="100" w:after="100" w:line="300" w:lineRule="auto"/>
        <w:rPr>
          <w:rFonts w:ascii="Calibri" w:hAnsi="Calibri" w:cs="Calibri"/>
          <w:smallCaps/>
          <w:sz w:val="28"/>
          <w:szCs w:val="28"/>
          <w:lang w:eastAsia="de-AT"/>
        </w:rPr>
      </w:pPr>
      <w:r w:rsidRPr="000661DF">
        <w:rPr>
          <w:rFonts w:asciiTheme="minorHAnsi" w:hAnsiTheme="minorHAnsi" w:cstheme="minorHAnsi"/>
        </w:rPr>
        <w:t>Weitere Informationen unter: www.doctorate-ps.eu</w:t>
      </w:r>
    </w:p>
    <w:p w:rsidR="00353405" w:rsidRPr="00BD1AAD" w:rsidRDefault="00BD1AAD" w:rsidP="00BD1AAD">
      <w:pPr>
        <w:pStyle w:val="berschrift2"/>
      </w:pPr>
      <w:bookmarkStart w:id="9" w:name="_Toc225008801"/>
      <w:r>
        <w:rPr>
          <w:rFonts w:ascii="Calibri" w:hAnsi="Calibri" w:cs="Calibri"/>
          <w:lang w:eastAsia="de-AT"/>
        </w:rPr>
        <w:lastRenderedPageBreak/>
        <w:t>5. F</w:t>
      </w:r>
      <w:r w:rsidR="00B7534A" w:rsidRPr="00BD1AAD">
        <w:rPr>
          <w:rFonts w:eastAsia="Aptos"/>
        </w:rPr>
        <w:t>ür einen kurzen Zeitu</w:t>
      </w:r>
      <w:r>
        <w:rPr>
          <w:rFonts w:eastAsia="Aptos"/>
        </w:rPr>
        <w:t>ngsartikel</w:t>
      </w:r>
      <w:bookmarkEnd w:id="9"/>
    </w:p>
    <w:p w:rsidR="00353405" w:rsidRPr="00B7534A" w:rsidRDefault="00353405" w:rsidP="003A2DC6">
      <w:pPr>
        <w:pStyle w:val="Listenabsatz"/>
        <w:spacing w:after="160" w:line="300" w:lineRule="auto"/>
        <w:rPr>
          <w:rFonts w:asciiTheme="minorHAnsi" w:eastAsia="Aptos" w:hAnsiTheme="minorHAnsi" w:cstheme="minorHAnsi"/>
          <w:b/>
          <w:bCs/>
          <w:kern w:val="3"/>
        </w:rPr>
      </w:pPr>
    </w:p>
    <w:p w:rsidR="00BD1AAD" w:rsidRDefault="00B7534A" w:rsidP="00BD1AAD">
      <w:pPr>
        <w:spacing w:before="100" w:after="100" w:line="300" w:lineRule="auto"/>
        <w:rPr>
          <w:rFonts w:asciiTheme="minorHAnsi" w:hAnsiTheme="minorHAnsi" w:cstheme="minorHAnsi"/>
          <w:bCs/>
          <w:lang w:eastAsia="de-AT"/>
        </w:rPr>
      </w:pPr>
      <w:r w:rsidRPr="00BD1AAD">
        <w:rPr>
          <w:rFonts w:asciiTheme="minorHAnsi" w:hAnsiTheme="minorHAnsi" w:cstheme="minorHAnsi"/>
          <w:b/>
          <w:bCs/>
          <w:lang w:eastAsia="de-AT"/>
        </w:rPr>
        <w:t xml:space="preserve">Artikel 1: </w:t>
      </w:r>
      <w:r w:rsidR="001F0A7C">
        <w:rPr>
          <w:rFonts w:asciiTheme="minorHAnsi" w:hAnsiTheme="minorHAnsi" w:cstheme="minorHAnsi"/>
          <w:b/>
          <w:bCs/>
          <w:lang w:eastAsia="de-AT"/>
        </w:rPr>
        <w:t>Was ist ein Joint-</w:t>
      </w:r>
      <w:r w:rsidRPr="00BD1AAD">
        <w:rPr>
          <w:rFonts w:asciiTheme="minorHAnsi" w:hAnsiTheme="minorHAnsi" w:cstheme="minorHAnsi"/>
          <w:b/>
          <w:bCs/>
          <w:lang w:eastAsia="de-AT"/>
        </w:rPr>
        <w:t>Doktoratsprogramm?</w:t>
      </w:r>
      <w:r w:rsidR="001F0A7C">
        <w:rPr>
          <w:rFonts w:asciiTheme="minorHAnsi" w:hAnsiTheme="minorHAnsi" w:cstheme="minorHAnsi"/>
          <w:b/>
          <w:bCs/>
          <w:lang w:eastAsia="de-AT"/>
        </w:rPr>
        <w:br/>
      </w:r>
      <w:r w:rsidR="001F0A7C" w:rsidRPr="001F0A7C">
        <w:rPr>
          <w:rFonts w:asciiTheme="minorHAnsi" w:hAnsiTheme="minorHAnsi" w:cstheme="minorHAnsi"/>
          <w:bCs/>
          <w:lang w:eastAsia="de-AT"/>
        </w:rPr>
        <w:t>Ein Joint-Doktoratsprogramm ist ein strukturiertes Promotionsprogramm, das gemeinsam von mi</w:t>
      </w:r>
      <w:r w:rsidR="001F0A7C" w:rsidRPr="001F0A7C">
        <w:rPr>
          <w:rFonts w:asciiTheme="minorHAnsi" w:hAnsiTheme="minorHAnsi" w:cstheme="minorHAnsi"/>
          <w:bCs/>
          <w:lang w:eastAsia="de-AT"/>
        </w:rPr>
        <w:t>n</w:t>
      </w:r>
      <w:r w:rsidR="001F0A7C" w:rsidRPr="001F0A7C">
        <w:rPr>
          <w:rFonts w:asciiTheme="minorHAnsi" w:hAnsiTheme="minorHAnsi" w:cstheme="minorHAnsi"/>
          <w:bCs/>
          <w:lang w:eastAsia="de-AT"/>
        </w:rPr>
        <w:t>destens zwei (oder mehreren) Universitäten über Ländergrenzen hinweg durchgeführt wird. Ziel ist es, Promovierenden eine international ausgericht</w:t>
      </w:r>
      <w:r w:rsidR="001F0A7C" w:rsidRPr="001F0A7C">
        <w:rPr>
          <w:rFonts w:asciiTheme="minorHAnsi" w:hAnsiTheme="minorHAnsi" w:cstheme="minorHAnsi"/>
          <w:bCs/>
          <w:lang w:eastAsia="de-AT"/>
        </w:rPr>
        <w:t>e</w:t>
      </w:r>
      <w:r w:rsidR="001F0A7C" w:rsidRPr="001F0A7C">
        <w:rPr>
          <w:rFonts w:asciiTheme="minorHAnsi" w:hAnsiTheme="minorHAnsi" w:cstheme="minorHAnsi"/>
          <w:bCs/>
          <w:lang w:eastAsia="de-AT"/>
        </w:rPr>
        <w:t>te wissenschaftliche Ausbildung zu bieten, von der Expertise und Infrastruktur aller beteiligten Institutionen zu profitieren und die Mobilität von Fo</w:t>
      </w:r>
      <w:r w:rsidR="001F0A7C" w:rsidRPr="001F0A7C">
        <w:rPr>
          <w:rFonts w:asciiTheme="minorHAnsi" w:hAnsiTheme="minorHAnsi" w:cstheme="minorHAnsi"/>
          <w:bCs/>
          <w:lang w:eastAsia="de-AT"/>
        </w:rPr>
        <w:t>r</w:t>
      </w:r>
      <w:r w:rsidR="001F0A7C" w:rsidRPr="001F0A7C">
        <w:rPr>
          <w:rFonts w:asciiTheme="minorHAnsi" w:hAnsiTheme="minorHAnsi" w:cstheme="minorHAnsi"/>
          <w:bCs/>
          <w:lang w:eastAsia="de-AT"/>
        </w:rPr>
        <w:t>schenden zu fördern.</w:t>
      </w:r>
    </w:p>
    <w:p w:rsidR="001F0A7C" w:rsidRPr="001F0A7C" w:rsidRDefault="001F0A7C" w:rsidP="00BD1AAD">
      <w:pPr>
        <w:spacing w:before="100" w:after="100" w:line="300" w:lineRule="auto"/>
        <w:rPr>
          <w:rFonts w:asciiTheme="minorHAnsi" w:hAnsiTheme="minorHAnsi" w:cstheme="minorHAnsi"/>
          <w:bCs/>
          <w:lang w:eastAsia="de-AT"/>
        </w:rPr>
      </w:pPr>
    </w:p>
    <w:p w:rsidR="00353405" w:rsidRPr="001F0A7C" w:rsidRDefault="00B7534A" w:rsidP="001F0A7C">
      <w:pPr>
        <w:spacing w:before="100" w:after="100" w:line="300" w:lineRule="auto"/>
        <w:rPr>
          <w:rFonts w:asciiTheme="minorHAnsi" w:hAnsiTheme="minorHAnsi" w:cstheme="minorHAnsi"/>
        </w:rPr>
      </w:pPr>
      <w:r w:rsidRPr="00BD1AAD">
        <w:rPr>
          <w:rFonts w:asciiTheme="minorHAnsi" w:hAnsiTheme="minorHAnsi" w:cstheme="minorHAnsi"/>
          <w:b/>
          <w:bCs/>
          <w:lang w:eastAsia="de-AT"/>
        </w:rPr>
        <w:t xml:space="preserve">Artikel 2: </w:t>
      </w:r>
      <w:r w:rsidR="001F0A7C" w:rsidRPr="001F0A7C">
        <w:rPr>
          <w:rFonts w:asciiTheme="minorHAnsi" w:hAnsiTheme="minorHAnsi" w:cstheme="minorHAnsi"/>
          <w:b/>
          <w:bCs/>
          <w:lang w:eastAsia="de-AT"/>
        </w:rPr>
        <w:t>Internationale Forschung auf Augenhöhe: Was ein Joint-Doktoratsprogramm auszeichn</w:t>
      </w:r>
      <w:r w:rsidR="001F0A7C" w:rsidRPr="001F0A7C">
        <w:rPr>
          <w:rFonts w:asciiTheme="minorHAnsi" w:hAnsiTheme="minorHAnsi" w:cstheme="minorHAnsi"/>
          <w:b/>
          <w:bCs/>
          <w:lang w:eastAsia="de-AT"/>
        </w:rPr>
        <w:t>e</w:t>
      </w:r>
      <w:r w:rsidR="001F0A7C" w:rsidRPr="001F0A7C">
        <w:rPr>
          <w:rFonts w:asciiTheme="minorHAnsi" w:hAnsiTheme="minorHAnsi" w:cstheme="minorHAnsi"/>
          <w:b/>
          <w:bCs/>
          <w:lang w:eastAsia="de-AT"/>
        </w:rPr>
        <w:t>t</w:t>
      </w:r>
      <w:r w:rsidR="001F0A7C">
        <w:rPr>
          <w:rFonts w:asciiTheme="minorHAnsi" w:hAnsiTheme="minorHAnsi" w:cstheme="minorHAnsi"/>
          <w:b/>
          <w:bCs/>
          <w:lang w:eastAsia="de-AT"/>
        </w:rPr>
        <w:br/>
      </w:r>
      <w:r w:rsidR="001F0A7C" w:rsidRPr="001F0A7C">
        <w:rPr>
          <w:rFonts w:asciiTheme="minorHAnsi" w:hAnsiTheme="minorHAnsi" w:cstheme="minorHAnsi"/>
          <w:bCs/>
          <w:lang w:eastAsia="de-AT"/>
        </w:rPr>
        <w:t>In einer zunehmend vernetzten Wissenschaftswelt gewinnt eine besondere Form der Promotion an Bedeutung: das sogenannte Joint-Doktoratsprogramm. Dabei handelt es sich um eine gemeinsame Promotion, die von mehreren Universitäten aus verschiedenen Ländern organisiert und betreut wird. Für Promovierende eröffnet dies nicht nur neue Perspektiven, sondern auch internationale Karrie</w:t>
      </w:r>
      <w:r w:rsidR="001F0A7C" w:rsidRPr="001F0A7C">
        <w:rPr>
          <w:rFonts w:asciiTheme="minorHAnsi" w:hAnsiTheme="minorHAnsi" w:cstheme="minorHAnsi"/>
          <w:bCs/>
          <w:lang w:eastAsia="de-AT"/>
        </w:rPr>
        <w:t>r</w:t>
      </w:r>
      <w:r w:rsidR="001F0A7C" w:rsidRPr="001F0A7C">
        <w:rPr>
          <w:rFonts w:asciiTheme="minorHAnsi" w:hAnsiTheme="minorHAnsi" w:cstheme="minorHAnsi"/>
          <w:bCs/>
          <w:lang w:eastAsia="de-AT"/>
        </w:rPr>
        <w:t>echancen.</w:t>
      </w:r>
    </w:p>
    <w:p w:rsidR="00353405" w:rsidRPr="00B7534A" w:rsidRDefault="00353405" w:rsidP="003A2DC6">
      <w:pPr>
        <w:spacing w:before="100" w:after="100" w:line="300" w:lineRule="auto"/>
        <w:rPr>
          <w:rFonts w:asciiTheme="minorHAnsi" w:hAnsiTheme="minorHAnsi" w:cstheme="minorHAnsi"/>
          <w:b/>
          <w:bCs/>
          <w:lang w:eastAsia="de-AT"/>
        </w:rPr>
      </w:pPr>
    </w:p>
    <w:p w:rsidR="00353405" w:rsidRPr="001F0A7C" w:rsidRDefault="00B7534A" w:rsidP="001F0A7C">
      <w:pPr>
        <w:spacing w:before="100" w:after="100" w:line="300" w:lineRule="auto"/>
        <w:rPr>
          <w:rFonts w:asciiTheme="minorHAnsi" w:hAnsiTheme="minorHAnsi" w:cstheme="minorHAnsi"/>
          <w:lang w:eastAsia="de-AT"/>
        </w:rPr>
      </w:pPr>
      <w:r w:rsidRPr="00BD1AAD">
        <w:rPr>
          <w:rFonts w:asciiTheme="minorHAnsi" w:hAnsiTheme="minorHAnsi" w:cstheme="minorHAnsi"/>
          <w:b/>
          <w:bCs/>
          <w:lang w:eastAsia="de-AT"/>
        </w:rPr>
        <w:t>Artikel 3</w:t>
      </w:r>
      <w:r w:rsidR="001F0A7C">
        <w:rPr>
          <w:rFonts w:asciiTheme="minorHAnsi" w:hAnsiTheme="minorHAnsi" w:cstheme="minorHAnsi"/>
          <w:b/>
          <w:bCs/>
          <w:lang w:eastAsia="de-AT"/>
        </w:rPr>
        <w:t xml:space="preserve">: </w:t>
      </w:r>
      <w:r w:rsidR="001F0A7C" w:rsidRPr="001F0A7C">
        <w:rPr>
          <w:rFonts w:asciiTheme="minorHAnsi" w:hAnsiTheme="minorHAnsi" w:cstheme="minorHAnsi"/>
          <w:b/>
          <w:bCs/>
          <w:lang w:eastAsia="de-AT"/>
        </w:rPr>
        <w:t>Forschen zwischen Welten</w:t>
      </w:r>
      <w:r w:rsidR="001F0A7C">
        <w:rPr>
          <w:rFonts w:asciiTheme="minorHAnsi" w:hAnsiTheme="minorHAnsi" w:cstheme="minorHAnsi"/>
          <w:b/>
          <w:bCs/>
          <w:lang w:eastAsia="de-AT"/>
        </w:rPr>
        <w:br/>
      </w:r>
      <w:r w:rsidR="001F0A7C" w:rsidRPr="001F0A7C">
        <w:rPr>
          <w:rFonts w:asciiTheme="minorHAnsi" w:hAnsiTheme="minorHAnsi" w:cstheme="minorHAnsi"/>
          <w:bCs/>
          <w:lang w:eastAsia="de-AT"/>
        </w:rPr>
        <w:t>Wer an einem Joint-Doktoratsprogramm teilnimmt, bewegt sich während der Promotion zwischen zwei oder sogar mehreren akademischen Kulturen. Die Dissertation wird unter gemeinsamer Betre</w:t>
      </w:r>
      <w:r w:rsidR="001F0A7C" w:rsidRPr="001F0A7C">
        <w:rPr>
          <w:rFonts w:asciiTheme="minorHAnsi" w:hAnsiTheme="minorHAnsi" w:cstheme="minorHAnsi"/>
          <w:bCs/>
          <w:lang w:eastAsia="de-AT"/>
        </w:rPr>
        <w:t>u</w:t>
      </w:r>
      <w:r w:rsidR="001F0A7C" w:rsidRPr="001F0A7C">
        <w:rPr>
          <w:rFonts w:asciiTheme="minorHAnsi" w:hAnsiTheme="minorHAnsi" w:cstheme="minorHAnsi"/>
          <w:bCs/>
          <w:lang w:eastAsia="de-AT"/>
        </w:rPr>
        <w:t>ung von zwei Betreuenden oder einem Betreuungsteam verfasst, gegebenenfalls verbunden mit Au</w:t>
      </w:r>
      <w:r w:rsidR="001F0A7C" w:rsidRPr="001F0A7C">
        <w:rPr>
          <w:rFonts w:asciiTheme="minorHAnsi" w:hAnsiTheme="minorHAnsi" w:cstheme="minorHAnsi"/>
          <w:bCs/>
          <w:lang w:eastAsia="de-AT"/>
        </w:rPr>
        <w:t>f</w:t>
      </w:r>
      <w:r w:rsidR="001F0A7C" w:rsidRPr="001F0A7C">
        <w:rPr>
          <w:rFonts w:asciiTheme="minorHAnsi" w:hAnsiTheme="minorHAnsi" w:cstheme="minorHAnsi"/>
          <w:bCs/>
          <w:lang w:eastAsia="de-AT"/>
        </w:rPr>
        <w:t>enthalten in den jeweiligen Ländern. So kann eine Doktorandin beispielsweise zwei Jahre an einer kroatischen Universität forschen und ein weiteres Jahr an einer tschechischen Partne</w:t>
      </w:r>
      <w:r w:rsidR="001F0A7C" w:rsidRPr="001F0A7C">
        <w:rPr>
          <w:rFonts w:asciiTheme="minorHAnsi" w:hAnsiTheme="minorHAnsi" w:cstheme="minorHAnsi"/>
          <w:bCs/>
          <w:lang w:eastAsia="de-AT"/>
        </w:rPr>
        <w:t>r</w:t>
      </w:r>
      <w:r w:rsidR="001F0A7C" w:rsidRPr="001F0A7C">
        <w:rPr>
          <w:rFonts w:asciiTheme="minorHAnsi" w:hAnsiTheme="minorHAnsi" w:cstheme="minorHAnsi"/>
          <w:bCs/>
          <w:lang w:eastAsia="de-AT"/>
        </w:rPr>
        <w:t>hochschule verbringen – sofern gewünscht, aber nicht verpflichtend.</w:t>
      </w:r>
      <w:r w:rsidRPr="001F0A7C">
        <w:rPr>
          <w:rFonts w:asciiTheme="minorHAnsi" w:hAnsiTheme="minorHAnsi" w:cstheme="minorHAnsi"/>
          <w:lang w:eastAsia="de-AT"/>
        </w:rPr>
        <w:t xml:space="preserve"> </w:t>
      </w:r>
    </w:p>
    <w:p w:rsidR="00BD1AAD" w:rsidRDefault="00BD1AAD" w:rsidP="00BD1AAD">
      <w:pPr>
        <w:spacing w:before="100" w:after="100" w:line="300" w:lineRule="auto"/>
        <w:rPr>
          <w:rFonts w:asciiTheme="minorHAnsi" w:hAnsiTheme="minorHAnsi" w:cstheme="minorHAnsi"/>
          <w:b/>
          <w:bCs/>
          <w:lang w:eastAsia="de-AT"/>
        </w:rPr>
      </w:pPr>
    </w:p>
    <w:p w:rsidR="00353405" w:rsidRPr="001F0A7C" w:rsidRDefault="00B7534A" w:rsidP="001F0A7C">
      <w:pPr>
        <w:spacing w:before="100" w:after="100" w:line="300" w:lineRule="auto"/>
        <w:rPr>
          <w:rFonts w:asciiTheme="minorHAnsi" w:hAnsiTheme="minorHAnsi" w:cstheme="minorHAnsi"/>
          <w:lang w:eastAsia="de-AT"/>
        </w:rPr>
      </w:pPr>
      <w:r w:rsidRPr="00BD1AAD">
        <w:rPr>
          <w:rFonts w:asciiTheme="minorHAnsi" w:hAnsiTheme="minorHAnsi" w:cstheme="minorHAnsi"/>
          <w:b/>
          <w:bCs/>
          <w:lang w:eastAsia="de-AT"/>
        </w:rPr>
        <w:t xml:space="preserve">Artikel 4: </w:t>
      </w:r>
      <w:r w:rsidR="001F0A7C" w:rsidRPr="001F0A7C">
        <w:rPr>
          <w:rFonts w:asciiTheme="minorHAnsi" w:hAnsiTheme="minorHAnsi" w:cstheme="minorHAnsi"/>
          <w:b/>
          <w:bCs/>
          <w:lang w:eastAsia="de-AT"/>
        </w:rPr>
        <w:t>Ein Doktortitel, viele Unterschriften</w:t>
      </w:r>
      <w:r w:rsidR="001F0A7C">
        <w:rPr>
          <w:rFonts w:asciiTheme="minorHAnsi" w:hAnsiTheme="minorHAnsi" w:cstheme="minorHAnsi"/>
          <w:b/>
          <w:bCs/>
          <w:lang w:eastAsia="de-AT"/>
        </w:rPr>
        <w:br/>
      </w:r>
      <w:r w:rsidR="001F0A7C" w:rsidRPr="001F0A7C">
        <w:rPr>
          <w:rFonts w:asciiTheme="minorHAnsi" w:hAnsiTheme="minorHAnsi" w:cstheme="minorHAnsi"/>
          <w:bCs/>
          <w:lang w:eastAsia="de-AT"/>
        </w:rPr>
        <w:t>Am Ende des Doktoratsprogramms steht ein besonderer Abschluss: Die Absolventinnen und Abso</w:t>
      </w:r>
      <w:r w:rsidR="001F0A7C" w:rsidRPr="001F0A7C">
        <w:rPr>
          <w:rFonts w:asciiTheme="minorHAnsi" w:hAnsiTheme="minorHAnsi" w:cstheme="minorHAnsi"/>
          <w:bCs/>
          <w:lang w:eastAsia="de-AT"/>
        </w:rPr>
        <w:t>l</w:t>
      </w:r>
      <w:r w:rsidR="001F0A7C" w:rsidRPr="001F0A7C">
        <w:rPr>
          <w:rFonts w:asciiTheme="minorHAnsi" w:hAnsiTheme="minorHAnsi" w:cstheme="minorHAnsi"/>
          <w:bCs/>
          <w:lang w:eastAsia="de-AT"/>
        </w:rPr>
        <w:t>venten erhalten im Rahmen eines festlichen Promotionsakts im Schloss Esterházy in Eisenstadt (Ö</w:t>
      </w:r>
      <w:r w:rsidR="001F0A7C" w:rsidRPr="001F0A7C">
        <w:rPr>
          <w:rFonts w:asciiTheme="minorHAnsi" w:hAnsiTheme="minorHAnsi" w:cstheme="minorHAnsi"/>
          <w:bCs/>
          <w:lang w:eastAsia="de-AT"/>
        </w:rPr>
        <w:t>s</w:t>
      </w:r>
      <w:r w:rsidR="001F0A7C" w:rsidRPr="001F0A7C">
        <w:rPr>
          <w:rFonts w:asciiTheme="minorHAnsi" w:hAnsiTheme="minorHAnsi" w:cstheme="minorHAnsi"/>
          <w:bCs/>
          <w:lang w:eastAsia="de-AT"/>
        </w:rPr>
        <w:t>terreich) ein gemeinsames Doktordiplom mit den Si</w:t>
      </w:r>
      <w:r w:rsidR="001F0A7C" w:rsidRPr="001F0A7C">
        <w:rPr>
          <w:rFonts w:asciiTheme="minorHAnsi" w:hAnsiTheme="minorHAnsi" w:cstheme="minorHAnsi"/>
          <w:bCs/>
          <w:lang w:eastAsia="de-AT"/>
        </w:rPr>
        <w:t>e</w:t>
      </w:r>
      <w:r w:rsidR="001F0A7C" w:rsidRPr="001F0A7C">
        <w:rPr>
          <w:rFonts w:asciiTheme="minorHAnsi" w:hAnsiTheme="minorHAnsi" w:cstheme="minorHAnsi"/>
          <w:bCs/>
          <w:lang w:eastAsia="de-AT"/>
        </w:rPr>
        <w:t>geln und Unterschriften aller Rektorinnen und Rektoren der beteiligten Universitäten – ein sog</w:t>
      </w:r>
      <w:r w:rsidR="001F0A7C" w:rsidRPr="001F0A7C">
        <w:rPr>
          <w:rFonts w:asciiTheme="minorHAnsi" w:hAnsiTheme="minorHAnsi" w:cstheme="minorHAnsi"/>
          <w:bCs/>
          <w:lang w:eastAsia="de-AT"/>
        </w:rPr>
        <w:t>e</w:t>
      </w:r>
      <w:r w:rsidR="001F0A7C" w:rsidRPr="001F0A7C">
        <w:rPr>
          <w:rFonts w:asciiTheme="minorHAnsi" w:hAnsiTheme="minorHAnsi" w:cstheme="minorHAnsi"/>
          <w:bCs/>
          <w:lang w:eastAsia="de-AT"/>
        </w:rPr>
        <w:t>nanntes Joint Degree Diploma. Solche Abschlüsse</w:t>
      </w:r>
      <w:r w:rsidR="001F0A7C" w:rsidRPr="001F0A7C">
        <w:rPr>
          <w:rFonts w:asciiTheme="minorHAnsi" w:hAnsiTheme="minorHAnsi" w:cstheme="minorHAnsi"/>
          <w:b/>
          <w:bCs/>
          <w:lang w:eastAsia="de-AT"/>
        </w:rPr>
        <w:t xml:space="preserve"> </w:t>
      </w:r>
      <w:r w:rsidR="001F0A7C" w:rsidRPr="001F0A7C">
        <w:rPr>
          <w:rFonts w:asciiTheme="minorHAnsi" w:hAnsiTheme="minorHAnsi" w:cstheme="minorHAnsi"/>
          <w:bCs/>
          <w:lang w:eastAsia="de-AT"/>
        </w:rPr>
        <w:t>sind bei internationalen Arbeitgebern und Fo</w:t>
      </w:r>
      <w:r w:rsidR="001F0A7C" w:rsidRPr="001F0A7C">
        <w:rPr>
          <w:rFonts w:asciiTheme="minorHAnsi" w:hAnsiTheme="minorHAnsi" w:cstheme="minorHAnsi"/>
          <w:bCs/>
          <w:lang w:eastAsia="de-AT"/>
        </w:rPr>
        <w:t>r</w:t>
      </w:r>
      <w:r w:rsidR="001F0A7C" w:rsidRPr="001F0A7C">
        <w:rPr>
          <w:rFonts w:asciiTheme="minorHAnsi" w:hAnsiTheme="minorHAnsi" w:cstheme="minorHAnsi"/>
          <w:bCs/>
          <w:lang w:eastAsia="de-AT"/>
        </w:rPr>
        <w:t>schungseinrichtungen besonders gefragt.</w:t>
      </w:r>
    </w:p>
    <w:p w:rsidR="00353405" w:rsidRPr="00B7534A" w:rsidRDefault="00353405" w:rsidP="003A2DC6">
      <w:pPr>
        <w:spacing w:before="100" w:after="100" w:line="300" w:lineRule="auto"/>
        <w:rPr>
          <w:rFonts w:asciiTheme="minorHAnsi" w:hAnsiTheme="minorHAnsi" w:cstheme="minorHAnsi"/>
          <w:b/>
          <w:bCs/>
          <w:lang w:eastAsia="de-AT"/>
        </w:rPr>
      </w:pPr>
    </w:p>
    <w:p w:rsidR="001F0A7C" w:rsidRPr="001F0A7C" w:rsidRDefault="00B7534A" w:rsidP="001F0A7C">
      <w:pPr>
        <w:spacing w:before="100" w:after="100" w:line="300" w:lineRule="auto"/>
        <w:rPr>
          <w:rFonts w:asciiTheme="minorHAnsi" w:hAnsiTheme="minorHAnsi" w:cstheme="minorHAnsi"/>
          <w:bCs/>
          <w:lang w:eastAsia="de-AT"/>
        </w:rPr>
      </w:pPr>
      <w:r w:rsidRPr="00BD1AAD">
        <w:rPr>
          <w:rFonts w:asciiTheme="minorHAnsi" w:hAnsiTheme="minorHAnsi" w:cstheme="minorHAnsi"/>
          <w:b/>
          <w:bCs/>
          <w:lang w:eastAsia="de-AT"/>
        </w:rPr>
        <w:t>Artikel 5:</w:t>
      </w:r>
      <w:r w:rsidR="001F0A7C">
        <w:rPr>
          <w:rFonts w:asciiTheme="minorHAnsi" w:hAnsiTheme="minorHAnsi" w:cstheme="minorHAnsi"/>
          <w:b/>
          <w:bCs/>
          <w:lang w:eastAsia="de-AT"/>
        </w:rPr>
        <w:t xml:space="preserve"> </w:t>
      </w:r>
      <w:r w:rsidR="001F0A7C" w:rsidRPr="001F0A7C">
        <w:rPr>
          <w:rFonts w:asciiTheme="minorHAnsi" w:hAnsiTheme="minorHAnsi" w:cstheme="minorHAnsi"/>
          <w:b/>
          <w:bCs/>
          <w:lang w:eastAsia="de-AT"/>
        </w:rPr>
        <w:t>Globale Antworten auf globale Fragen</w:t>
      </w:r>
      <w:r w:rsidR="001F0A7C">
        <w:rPr>
          <w:rFonts w:asciiTheme="minorHAnsi" w:hAnsiTheme="minorHAnsi" w:cstheme="minorHAnsi"/>
          <w:b/>
          <w:bCs/>
          <w:lang w:eastAsia="de-AT"/>
        </w:rPr>
        <w:br/>
      </w:r>
      <w:r w:rsidR="001F0A7C" w:rsidRPr="001F0A7C">
        <w:rPr>
          <w:rFonts w:asciiTheme="minorHAnsi" w:hAnsiTheme="minorHAnsi" w:cstheme="minorHAnsi"/>
          <w:bCs/>
          <w:lang w:eastAsia="de-AT"/>
        </w:rPr>
        <w:t>Joint-Doktoratsprogramme eignen sich besonders für Forschungsvorhaben, die länderübergreife</w:t>
      </w:r>
      <w:r w:rsidR="001F0A7C" w:rsidRPr="001F0A7C">
        <w:rPr>
          <w:rFonts w:asciiTheme="minorHAnsi" w:hAnsiTheme="minorHAnsi" w:cstheme="minorHAnsi"/>
          <w:bCs/>
          <w:lang w:eastAsia="de-AT"/>
        </w:rPr>
        <w:t>n</w:t>
      </w:r>
      <w:r w:rsidR="001F0A7C" w:rsidRPr="001F0A7C">
        <w:rPr>
          <w:rFonts w:asciiTheme="minorHAnsi" w:hAnsiTheme="minorHAnsi" w:cstheme="minorHAnsi"/>
          <w:bCs/>
          <w:lang w:eastAsia="de-AT"/>
        </w:rPr>
        <w:t>de Themen behandeln – etwa Klimawandel, digitale Ethik, künstliche Intelligenz oder globale Gesun</w:t>
      </w:r>
      <w:r w:rsidR="001F0A7C" w:rsidRPr="001F0A7C">
        <w:rPr>
          <w:rFonts w:asciiTheme="minorHAnsi" w:hAnsiTheme="minorHAnsi" w:cstheme="minorHAnsi"/>
          <w:bCs/>
          <w:lang w:eastAsia="de-AT"/>
        </w:rPr>
        <w:t>d</w:t>
      </w:r>
      <w:r w:rsidR="001F0A7C" w:rsidRPr="001F0A7C">
        <w:rPr>
          <w:rFonts w:asciiTheme="minorHAnsi" w:hAnsiTheme="minorHAnsi" w:cstheme="minorHAnsi"/>
          <w:bCs/>
          <w:lang w:eastAsia="de-AT"/>
        </w:rPr>
        <w:t>heit. Die beteiligten Universitäten bringen dabei ihre jeweilige Expertise ein, während die Doktora</w:t>
      </w:r>
      <w:r w:rsidR="001F0A7C" w:rsidRPr="001F0A7C">
        <w:rPr>
          <w:rFonts w:asciiTheme="minorHAnsi" w:hAnsiTheme="minorHAnsi" w:cstheme="minorHAnsi"/>
          <w:bCs/>
          <w:lang w:eastAsia="de-AT"/>
        </w:rPr>
        <w:t>n</w:t>
      </w:r>
      <w:r w:rsidR="001F0A7C" w:rsidRPr="001F0A7C">
        <w:rPr>
          <w:rFonts w:asciiTheme="minorHAnsi" w:hAnsiTheme="minorHAnsi" w:cstheme="minorHAnsi"/>
          <w:bCs/>
          <w:lang w:eastAsia="de-AT"/>
        </w:rPr>
        <w:t>dinnen und Doktoranden als Brücke zwischen den Inst</w:t>
      </w:r>
      <w:r w:rsidR="001F0A7C" w:rsidRPr="001F0A7C">
        <w:rPr>
          <w:rFonts w:asciiTheme="minorHAnsi" w:hAnsiTheme="minorHAnsi" w:cstheme="minorHAnsi"/>
          <w:bCs/>
          <w:lang w:eastAsia="de-AT"/>
        </w:rPr>
        <w:t>i</w:t>
      </w:r>
      <w:r w:rsidR="001F0A7C" w:rsidRPr="001F0A7C">
        <w:rPr>
          <w:rFonts w:asciiTheme="minorHAnsi" w:hAnsiTheme="minorHAnsi" w:cstheme="minorHAnsi"/>
          <w:bCs/>
          <w:lang w:eastAsia="de-AT"/>
        </w:rPr>
        <w:t>tutionen fungieren.</w:t>
      </w:r>
    </w:p>
    <w:p w:rsidR="00353405" w:rsidRPr="001F0A7C" w:rsidRDefault="001F0A7C" w:rsidP="001F0A7C">
      <w:pPr>
        <w:spacing w:before="100" w:after="100" w:line="300" w:lineRule="auto"/>
        <w:rPr>
          <w:rFonts w:asciiTheme="minorHAnsi" w:hAnsiTheme="minorHAnsi" w:cstheme="minorHAnsi"/>
          <w:lang w:eastAsia="de-AT"/>
        </w:rPr>
      </w:pPr>
      <w:r w:rsidRPr="001F0A7C">
        <w:rPr>
          <w:rFonts w:asciiTheme="minorHAnsi" w:hAnsiTheme="minorHAnsi" w:cstheme="minorHAnsi"/>
          <w:bCs/>
          <w:lang w:eastAsia="de-AT"/>
        </w:rPr>
        <w:lastRenderedPageBreak/>
        <w:t>So entstehen nicht nur neue Erkenntnisse, sondern auch ein einzigartiges akademisches Netzwerk, das nationale Grenzen überwindet – ein wichtiger Beitrag zu einer Wissenschaft, die den großen Herausforderungen unserer Zeit begegnet.</w:t>
      </w:r>
    </w:p>
    <w:p w:rsidR="00353405" w:rsidRPr="00B7534A" w:rsidRDefault="00353405" w:rsidP="003A2DC6">
      <w:pPr>
        <w:spacing w:before="100" w:after="100" w:line="300" w:lineRule="auto"/>
        <w:rPr>
          <w:rFonts w:asciiTheme="minorHAnsi" w:hAnsiTheme="minorHAnsi" w:cstheme="minorHAnsi"/>
          <w:lang w:eastAsia="de-AT"/>
        </w:rPr>
      </w:pPr>
    </w:p>
    <w:p w:rsidR="00353405" w:rsidRDefault="00B7534A" w:rsidP="001F0A7C">
      <w:pPr>
        <w:spacing w:before="100" w:after="100" w:line="300" w:lineRule="auto"/>
        <w:rPr>
          <w:rFonts w:asciiTheme="minorHAnsi" w:hAnsiTheme="minorHAnsi" w:cstheme="minorHAnsi"/>
          <w:bCs/>
          <w:lang w:eastAsia="de-AT"/>
        </w:rPr>
      </w:pPr>
      <w:r w:rsidRPr="00BD1AAD">
        <w:rPr>
          <w:rFonts w:asciiTheme="minorHAnsi" w:hAnsiTheme="minorHAnsi" w:cstheme="minorHAnsi"/>
          <w:b/>
          <w:bCs/>
          <w:lang w:eastAsia="de-AT"/>
        </w:rPr>
        <w:t>Artikel 6: Akademische Leitung verlangt akademische Qualifikation</w:t>
      </w:r>
      <w:r w:rsidR="001F0A7C">
        <w:rPr>
          <w:rFonts w:asciiTheme="minorHAnsi" w:hAnsiTheme="minorHAnsi" w:cstheme="minorHAnsi"/>
          <w:b/>
          <w:bCs/>
          <w:lang w:eastAsia="de-AT"/>
        </w:rPr>
        <w:br/>
      </w:r>
      <w:r w:rsidR="001F0A7C" w:rsidRPr="001F0A7C">
        <w:rPr>
          <w:rFonts w:asciiTheme="minorHAnsi" w:hAnsiTheme="minorHAnsi" w:cstheme="minorHAnsi"/>
          <w:bCs/>
          <w:lang w:eastAsia="de-AT"/>
        </w:rPr>
        <w:t>Ob Studiengangsleitung, Fachbereichskoordination oder Positionen in der Hochschulverwaltung – viele dieser Funktionen setzen heute ausdrücklich einen Doktorgrad voraus. Der Titel zeigt, dass man wissenschaftlich denken, eigenständig forschen und komplexe Systeme analysieren kann – Fähigke</w:t>
      </w:r>
      <w:r w:rsidR="001F0A7C" w:rsidRPr="001F0A7C">
        <w:rPr>
          <w:rFonts w:asciiTheme="minorHAnsi" w:hAnsiTheme="minorHAnsi" w:cstheme="minorHAnsi"/>
          <w:bCs/>
          <w:lang w:eastAsia="de-AT"/>
        </w:rPr>
        <w:t>i</w:t>
      </w:r>
      <w:r w:rsidR="001F0A7C" w:rsidRPr="001F0A7C">
        <w:rPr>
          <w:rFonts w:asciiTheme="minorHAnsi" w:hAnsiTheme="minorHAnsi" w:cstheme="minorHAnsi"/>
          <w:bCs/>
          <w:lang w:eastAsia="de-AT"/>
        </w:rPr>
        <w:t>ten, die in Leitungspositionen unverzichtbar sind.</w:t>
      </w:r>
    </w:p>
    <w:p w:rsidR="001F0A7C" w:rsidRPr="001F0A7C" w:rsidRDefault="001F0A7C" w:rsidP="001F0A7C">
      <w:pPr>
        <w:spacing w:before="100" w:after="100" w:line="300" w:lineRule="auto"/>
        <w:rPr>
          <w:rFonts w:asciiTheme="minorHAnsi" w:hAnsiTheme="minorHAnsi" w:cstheme="minorHAnsi"/>
          <w:bCs/>
          <w:lang w:eastAsia="de-AT"/>
        </w:rPr>
      </w:pPr>
    </w:p>
    <w:p w:rsidR="001F0A7C" w:rsidRPr="001F0A7C" w:rsidRDefault="00B7534A" w:rsidP="001F0A7C">
      <w:pPr>
        <w:spacing w:before="100" w:after="100" w:line="300" w:lineRule="auto"/>
        <w:rPr>
          <w:rFonts w:asciiTheme="minorHAnsi" w:hAnsiTheme="minorHAnsi" w:cstheme="minorHAnsi"/>
          <w:lang w:eastAsia="de-AT"/>
        </w:rPr>
      </w:pPr>
      <w:r w:rsidRPr="00BD1AAD">
        <w:rPr>
          <w:rFonts w:asciiTheme="minorHAnsi" w:hAnsiTheme="minorHAnsi" w:cstheme="minorHAnsi"/>
          <w:b/>
          <w:bCs/>
          <w:lang w:eastAsia="de-AT"/>
        </w:rPr>
        <w:t>Artikel 7: Schlüsselworte für Beschreibung der Joint-Doktoratsprogramme</w:t>
      </w:r>
      <w:r w:rsidR="001F0A7C">
        <w:rPr>
          <w:rFonts w:asciiTheme="minorHAnsi" w:hAnsiTheme="minorHAnsi" w:cstheme="minorHAnsi"/>
          <w:b/>
          <w:bCs/>
          <w:lang w:eastAsia="de-AT"/>
        </w:rPr>
        <w:br/>
      </w:r>
      <w:r w:rsidR="001F0A7C" w:rsidRPr="001F0A7C">
        <w:rPr>
          <w:rFonts w:asciiTheme="minorHAnsi" w:hAnsiTheme="minorHAnsi" w:cstheme="minorHAnsi"/>
          <w:lang w:eastAsia="de-AT"/>
        </w:rPr>
        <w:t>Der Mehrwert eines solchen Joint-PhD-Studiums liegt vor allem in der Interdisziplinarität, der inte</w:t>
      </w:r>
      <w:r w:rsidR="001F0A7C" w:rsidRPr="001F0A7C">
        <w:rPr>
          <w:rFonts w:asciiTheme="minorHAnsi" w:hAnsiTheme="minorHAnsi" w:cstheme="minorHAnsi"/>
          <w:lang w:eastAsia="de-AT"/>
        </w:rPr>
        <w:t>n</w:t>
      </w:r>
      <w:r w:rsidR="001F0A7C" w:rsidRPr="001F0A7C">
        <w:rPr>
          <w:rFonts w:asciiTheme="minorHAnsi" w:hAnsiTheme="minorHAnsi" w:cstheme="minorHAnsi"/>
          <w:lang w:eastAsia="de-AT"/>
        </w:rPr>
        <w:t>siven persönlichen Betreuung durch mehrere Betreuende, der hohen Praxisrelevanz sowie der Mö</w:t>
      </w:r>
      <w:r w:rsidR="001F0A7C" w:rsidRPr="001F0A7C">
        <w:rPr>
          <w:rFonts w:asciiTheme="minorHAnsi" w:hAnsiTheme="minorHAnsi" w:cstheme="minorHAnsi"/>
          <w:lang w:eastAsia="de-AT"/>
        </w:rPr>
        <w:t>g</w:t>
      </w:r>
      <w:r w:rsidR="001F0A7C" w:rsidRPr="001F0A7C">
        <w:rPr>
          <w:rFonts w:asciiTheme="minorHAnsi" w:hAnsiTheme="minorHAnsi" w:cstheme="minorHAnsi"/>
          <w:lang w:eastAsia="de-AT"/>
        </w:rPr>
        <w:t>lichkeit, das Studium berufsbegleitend zu absolvieren.</w:t>
      </w:r>
    </w:p>
    <w:p w:rsidR="00353405" w:rsidRDefault="001F0A7C" w:rsidP="001F0A7C">
      <w:pPr>
        <w:spacing w:before="100" w:after="100" w:line="300" w:lineRule="auto"/>
        <w:rPr>
          <w:rFonts w:asciiTheme="minorHAnsi" w:hAnsiTheme="minorHAnsi" w:cstheme="minorHAnsi"/>
          <w:lang w:eastAsia="de-AT"/>
        </w:rPr>
      </w:pPr>
      <w:r w:rsidRPr="001F0A7C">
        <w:rPr>
          <w:rFonts w:asciiTheme="minorHAnsi" w:hAnsiTheme="minorHAnsi" w:cstheme="minorHAnsi"/>
          <w:lang w:eastAsia="de-AT"/>
        </w:rPr>
        <w:t>Joint-Doktoratsprogramme werden seit 2012 von der EU empfohlen, da sie grenzüberschreitend angelegt sind, eine breite Wissens- und Forschungscommunity schaffen und durch die Zusammena</w:t>
      </w:r>
      <w:r w:rsidRPr="001F0A7C">
        <w:rPr>
          <w:rFonts w:asciiTheme="minorHAnsi" w:hAnsiTheme="minorHAnsi" w:cstheme="minorHAnsi"/>
          <w:lang w:eastAsia="de-AT"/>
        </w:rPr>
        <w:t>r</w:t>
      </w:r>
      <w:r w:rsidRPr="001F0A7C">
        <w:rPr>
          <w:rFonts w:asciiTheme="minorHAnsi" w:hAnsiTheme="minorHAnsi" w:cstheme="minorHAnsi"/>
          <w:lang w:eastAsia="de-AT"/>
        </w:rPr>
        <w:t>beit renommierter Professorinnen und Professoren mit Doktorandinnen und Doktoranden nachhaltig wirken.</w:t>
      </w:r>
    </w:p>
    <w:p w:rsidR="001F0A7C" w:rsidRPr="00B7534A" w:rsidRDefault="001F0A7C" w:rsidP="001F0A7C">
      <w:pPr>
        <w:spacing w:before="100" w:after="100" w:line="300" w:lineRule="auto"/>
        <w:rPr>
          <w:rFonts w:asciiTheme="minorHAnsi" w:hAnsiTheme="minorHAnsi" w:cstheme="minorHAnsi"/>
          <w:lang w:eastAsia="de-AT"/>
        </w:rPr>
      </w:pPr>
    </w:p>
    <w:p w:rsidR="001F0A7C" w:rsidRPr="001F0A7C" w:rsidRDefault="00B7534A" w:rsidP="001F0A7C">
      <w:pPr>
        <w:spacing w:before="100" w:after="100" w:line="300" w:lineRule="auto"/>
        <w:rPr>
          <w:rFonts w:asciiTheme="minorHAnsi" w:hAnsiTheme="minorHAnsi" w:cstheme="minorHAnsi"/>
          <w:lang w:eastAsia="de-AT"/>
        </w:rPr>
      </w:pPr>
      <w:r w:rsidRPr="00BD1AAD">
        <w:rPr>
          <w:rFonts w:asciiTheme="minorHAnsi" w:hAnsiTheme="minorHAnsi" w:cstheme="minorHAnsi"/>
          <w:b/>
          <w:bCs/>
          <w:lang w:eastAsia="de-AT"/>
        </w:rPr>
        <w:t>Artikel 8: Joint-Doktoratsprogramm in den Wirtschaftswissenschaften</w:t>
      </w:r>
      <w:r w:rsidR="001F0A7C">
        <w:rPr>
          <w:rFonts w:asciiTheme="minorHAnsi" w:hAnsiTheme="minorHAnsi" w:cstheme="minorHAnsi"/>
          <w:b/>
          <w:bCs/>
          <w:lang w:eastAsia="de-AT"/>
        </w:rPr>
        <w:br/>
      </w:r>
      <w:r w:rsidR="001F0A7C" w:rsidRPr="001F0A7C">
        <w:rPr>
          <w:rFonts w:asciiTheme="minorHAnsi" w:hAnsiTheme="minorHAnsi" w:cstheme="minorHAnsi"/>
          <w:lang w:eastAsia="de-AT"/>
        </w:rPr>
        <w:t>Ein Joint-Doktoratsprogramm bietet Promovierenden die Möglichkeit, ihre Dissertation unter g</w:t>
      </w:r>
      <w:r w:rsidR="001F0A7C" w:rsidRPr="001F0A7C">
        <w:rPr>
          <w:rFonts w:asciiTheme="minorHAnsi" w:hAnsiTheme="minorHAnsi" w:cstheme="minorHAnsi"/>
          <w:lang w:eastAsia="de-AT"/>
        </w:rPr>
        <w:t>e</w:t>
      </w:r>
      <w:r w:rsidR="001F0A7C" w:rsidRPr="001F0A7C">
        <w:rPr>
          <w:rFonts w:asciiTheme="minorHAnsi" w:hAnsiTheme="minorHAnsi" w:cstheme="minorHAnsi"/>
          <w:lang w:eastAsia="de-AT"/>
        </w:rPr>
        <w:t>meinsamer Betreuung mehrerer internationaler Universitäten zu verfassen. Die angehenden Dokt</w:t>
      </w:r>
      <w:r w:rsidR="001F0A7C" w:rsidRPr="001F0A7C">
        <w:rPr>
          <w:rFonts w:asciiTheme="minorHAnsi" w:hAnsiTheme="minorHAnsi" w:cstheme="minorHAnsi"/>
          <w:lang w:eastAsia="de-AT"/>
        </w:rPr>
        <w:t>o</w:t>
      </w:r>
      <w:r w:rsidR="001F0A7C" w:rsidRPr="001F0A7C">
        <w:rPr>
          <w:rFonts w:asciiTheme="minorHAnsi" w:hAnsiTheme="minorHAnsi" w:cstheme="minorHAnsi"/>
          <w:lang w:eastAsia="de-AT"/>
        </w:rPr>
        <w:t>randinnen und Doktoranden prof</w:t>
      </w:r>
      <w:r w:rsidR="001F0A7C" w:rsidRPr="001F0A7C">
        <w:rPr>
          <w:rFonts w:asciiTheme="minorHAnsi" w:hAnsiTheme="minorHAnsi" w:cstheme="minorHAnsi"/>
          <w:lang w:eastAsia="de-AT"/>
        </w:rPr>
        <w:t>i</w:t>
      </w:r>
      <w:r w:rsidR="001F0A7C" w:rsidRPr="001F0A7C">
        <w:rPr>
          <w:rFonts w:asciiTheme="minorHAnsi" w:hAnsiTheme="minorHAnsi" w:cstheme="minorHAnsi"/>
          <w:lang w:eastAsia="de-AT"/>
        </w:rPr>
        <w:t>tieren von komplementärer Expertise und erhalten am Ende einen gemeinsamen Doktortitel.</w:t>
      </w:r>
    </w:p>
    <w:p w:rsidR="00353405" w:rsidRPr="00B7534A" w:rsidRDefault="001F0A7C" w:rsidP="001F0A7C">
      <w:pPr>
        <w:spacing w:before="100" w:after="100" w:line="300" w:lineRule="auto"/>
        <w:rPr>
          <w:rFonts w:asciiTheme="minorHAnsi" w:hAnsiTheme="minorHAnsi" w:cstheme="minorHAnsi"/>
          <w:lang w:eastAsia="de-AT"/>
        </w:rPr>
      </w:pPr>
      <w:r w:rsidRPr="001F0A7C">
        <w:rPr>
          <w:rFonts w:asciiTheme="minorHAnsi" w:hAnsiTheme="minorHAnsi" w:cstheme="minorHAnsi"/>
          <w:lang w:eastAsia="de-AT"/>
        </w:rPr>
        <w:t>Für Wirtschaftswissenschaftlerinnen und Wirtschaftswissenschaftler bedeutet dies Zugang zu inte</w:t>
      </w:r>
      <w:r w:rsidRPr="001F0A7C">
        <w:rPr>
          <w:rFonts w:asciiTheme="minorHAnsi" w:hAnsiTheme="minorHAnsi" w:cstheme="minorHAnsi"/>
          <w:lang w:eastAsia="de-AT"/>
        </w:rPr>
        <w:t>r</w:t>
      </w:r>
      <w:r w:rsidRPr="001F0A7C">
        <w:rPr>
          <w:rFonts w:asciiTheme="minorHAnsi" w:hAnsiTheme="minorHAnsi" w:cstheme="minorHAnsi"/>
          <w:lang w:eastAsia="de-AT"/>
        </w:rPr>
        <w:t>nationalen Netzwerken, erweiterten Datenquellen, interdisziplinären Forschungsansätzen und exze</w:t>
      </w:r>
      <w:r w:rsidRPr="001F0A7C">
        <w:rPr>
          <w:rFonts w:asciiTheme="minorHAnsi" w:hAnsiTheme="minorHAnsi" w:cstheme="minorHAnsi"/>
          <w:lang w:eastAsia="de-AT"/>
        </w:rPr>
        <w:t>l</w:t>
      </w:r>
      <w:r w:rsidRPr="001F0A7C">
        <w:rPr>
          <w:rFonts w:asciiTheme="minorHAnsi" w:hAnsiTheme="minorHAnsi" w:cstheme="minorHAnsi"/>
          <w:lang w:eastAsia="de-AT"/>
        </w:rPr>
        <w:t>lenter Betreuung – ein idealer Ausgangspunkt für eine akademische oder internationale Karriere.</w:t>
      </w:r>
    </w:p>
    <w:p w:rsidR="001F0A7C" w:rsidRDefault="001F0A7C" w:rsidP="00BD1AAD">
      <w:pPr>
        <w:spacing w:before="100" w:after="100" w:line="300" w:lineRule="auto"/>
        <w:rPr>
          <w:rFonts w:asciiTheme="minorHAnsi" w:hAnsiTheme="minorHAnsi" w:cstheme="minorHAnsi"/>
          <w:b/>
          <w:bCs/>
          <w:lang w:eastAsia="de-AT"/>
        </w:rPr>
      </w:pPr>
    </w:p>
    <w:p w:rsidR="001F0A7C" w:rsidRPr="001F0A7C" w:rsidRDefault="00B7534A" w:rsidP="001F0A7C">
      <w:pPr>
        <w:spacing w:before="100" w:after="100" w:line="300" w:lineRule="auto"/>
        <w:rPr>
          <w:rFonts w:asciiTheme="minorHAnsi" w:hAnsiTheme="minorHAnsi" w:cstheme="minorHAnsi"/>
          <w:b/>
          <w:bCs/>
          <w:lang w:eastAsia="de-AT"/>
        </w:rPr>
      </w:pPr>
      <w:r w:rsidRPr="00BD1AAD">
        <w:rPr>
          <w:rFonts w:asciiTheme="minorHAnsi" w:hAnsiTheme="minorHAnsi" w:cstheme="minorHAnsi"/>
          <w:b/>
          <w:bCs/>
          <w:lang w:eastAsia="de-AT"/>
        </w:rPr>
        <w:t xml:space="preserve">Artikel 9: </w:t>
      </w:r>
      <w:r w:rsidR="001F0A7C" w:rsidRPr="001F0A7C">
        <w:rPr>
          <w:rFonts w:asciiTheme="minorHAnsi" w:hAnsiTheme="minorHAnsi" w:cstheme="minorHAnsi"/>
          <w:b/>
          <w:bCs/>
          <w:lang w:eastAsia="de-AT"/>
        </w:rPr>
        <w:t>Vorteile eines Joint-Doktoratsprogramms für Promovierende (Schlüsselwörter)</w:t>
      </w:r>
    </w:p>
    <w:p w:rsidR="001F0A7C" w:rsidRPr="001F0A7C" w:rsidRDefault="001F0A7C" w:rsidP="001F0A7C">
      <w:pPr>
        <w:pStyle w:val="Listenabsatz"/>
        <w:numPr>
          <w:ilvl w:val="0"/>
          <w:numId w:val="21"/>
        </w:numPr>
        <w:spacing w:before="100" w:after="100" w:line="300" w:lineRule="auto"/>
        <w:rPr>
          <w:rFonts w:asciiTheme="minorHAnsi" w:hAnsiTheme="minorHAnsi" w:cstheme="minorHAnsi"/>
          <w:bCs/>
          <w:lang w:eastAsia="de-AT"/>
        </w:rPr>
      </w:pPr>
      <w:r w:rsidRPr="001F0A7C">
        <w:rPr>
          <w:rFonts w:asciiTheme="minorHAnsi" w:hAnsiTheme="minorHAnsi" w:cstheme="minorHAnsi"/>
          <w:bCs/>
          <w:lang w:eastAsia="de-AT"/>
        </w:rPr>
        <w:t>Zugang zu Ressourcen, Netzwerken und Fachwissen mehrerer beteiligter Universitäten</w:t>
      </w:r>
    </w:p>
    <w:p w:rsidR="001F0A7C" w:rsidRPr="001F0A7C" w:rsidRDefault="001F0A7C" w:rsidP="001F0A7C">
      <w:pPr>
        <w:pStyle w:val="Listenabsatz"/>
        <w:numPr>
          <w:ilvl w:val="0"/>
          <w:numId w:val="21"/>
        </w:numPr>
        <w:spacing w:before="100" w:after="100" w:line="300" w:lineRule="auto"/>
        <w:rPr>
          <w:rFonts w:asciiTheme="minorHAnsi" w:hAnsiTheme="minorHAnsi" w:cstheme="minorHAnsi"/>
          <w:lang w:eastAsia="de-AT"/>
        </w:rPr>
      </w:pPr>
      <w:r w:rsidRPr="001F0A7C">
        <w:rPr>
          <w:rFonts w:asciiTheme="minorHAnsi" w:hAnsiTheme="minorHAnsi" w:cstheme="minorHAnsi"/>
          <w:bCs/>
          <w:lang w:eastAsia="de-AT"/>
        </w:rPr>
        <w:t>Internationale Forschungserfahrung und erhöhte Sichtbarkeit auf dem akademischen A</w:t>
      </w:r>
      <w:r w:rsidRPr="001F0A7C">
        <w:rPr>
          <w:rFonts w:asciiTheme="minorHAnsi" w:hAnsiTheme="minorHAnsi" w:cstheme="minorHAnsi"/>
          <w:bCs/>
          <w:lang w:eastAsia="de-AT"/>
        </w:rPr>
        <w:t>r</w:t>
      </w:r>
      <w:r w:rsidRPr="001F0A7C">
        <w:rPr>
          <w:rFonts w:asciiTheme="minorHAnsi" w:hAnsiTheme="minorHAnsi" w:cstheme="minorHAnsi"/>
          <w:bCs/>
          <w:lang w:eastAsia="de-AT"/>
        </w:rPr>
        <w:t xml:space="preserve">beitsmarkt </w:t>
      </w:r>
    </w:p>
    <w:p w:rsidR="00353405" w:rsidRPr="001F0A7C" w:rsidRDefault="001F0A7C" w:rsidP="001F0A7C">
      <w:pPr>
        <w:pStyle w:val="Listenabsatz"/>
        <w:numPr>
          <w:ilvl w:val="0"/>
          <w:numId w:val="21"/>
        </w:numPr>
        <w:spacing w:before="100" w:after="100" w:line="300" w:lineRule="auto"/>
        <w:rPr>
          <w:rFonts w:asciiTheme="minorHAnsi" w:hAnsiTheme="minorHAnsi" w:cstheme="minorHAnsi"/>
          <w:lang w:eastAsia="de-AT"/>
        </w:rPr>
      </w:pPr>
      <w:r w:rsidRPr="001F0A7C">
        <w:rPr>
          <w:rFonts w:asciiTheme="minorHAnsi" w:hAnsiTheme="minorHAnsi" w:cstheme="minorHAnsi"/>
          <w:bCs/>
          <w:lang w:eastAsia="de-AT"/>
        </w:rPr>
        <w:t>Förderung interkultureller Kompetenzen und beruflicher Flexibilität</w:t>
      </w:r>
    </w:p>
    <w:p w:rsidR="00353405" w:rsidRPr="00B7534A" w:rsidRDefault="00353405" w:rsidP="003A2DC6">
      <w:pPr>
        <w:spacing w:before="100" w:after="100" w:line="300" w:lineRule="auto"/>
        <w:ind w:left="720"/>
        <w:rPr>
          <w:rFonts w:asciiTheme="minorHAnsi" w:hAnsiTheme="minorHAnsi" w:cstheme="minorHAnsi"/>
          <w:lang w:eastAsia="de-AT"/>
        </w:rPr>
      </w:pPr>
    </w:p>
    <w:p w:rsidR="00BD1AAD" w:rsidRDefault="00BD1AAD">
      <w:pPr>
        <w:rPr>
          <w:rFonts w:asciiTheme="minorHAnsi" w:hAnsiTheme="minorHAnsi" w:cstheme="minorHAnsi"/>
          <w:b/>
          <w:bCs/>
          <w:lang w:eastAsia="de-AT"/>
        </w:rPr>
      </w:pPr>
      <w:r>
        <w:rPr>
          <w:rFonts w:asciiTheme="minorHAnsi" w:hAnsiTheme="minorHAnsi" w:cstheme="minorHAnsi"/>
          <w:b/>
          <w:bCs/>
          <w:lang w:eastAsia="de-AT"/>
        </w:rPr>
        <w:br w:type="page"/>
      </w:r>
    </w:p>
    <w:p w:rsidR="00353405" w:rsidRPr="00BD1AAD" w:rsidRDefault="00B7534A" w:rsidP="00BD1AAD">
      <w:pPr>
        <w:spacing w:line="300" w:lineRule="auto"/>
        <w:rPr>
          <w:rFonts w:asciiTheme="minorHAnsi" w:hAnsiTheme="minorHAnsi" w:cstheme="minorHAnsi"/>
          <w:b/>
          <w:bCs/>
          <w:lang w:eastAsia="de-AT"/>
        </w:rPr>
      </w:pPr>
      <w:r w:rsidRPr="00BD1AAD">
        <w:rPr>
          <w:rFonts w:asciiTheme="minorHAnsi" w:hAnsiTheme="minorHAnsi" w:cstheme="minorHAnsi"/>
          <w:b/>
          <w:bCs/>
          <w:lang w:eastAsia="de-AT"/>
        </w:rPr>
        <w:lastRenderedPageBreak/>
        <w:t>Artikel 10: Betreuung einer Dissertation</w:t>
      </w:r>
    </w:p>
    <w:p w:rsidR="001F0A7C" w:rsidRPr="001F0A7C" w:rsidRDefault="001F0A7C" w:rsidP="001F0A7C">
      <w:pPr>
        <w:spacing w:before="100" w:after="100" w:line="300" w:lineRule="auto"/>
        <w:rPr>
          <w:rFonts w:asciiTheme="minorHAnsi" w:hAnsiTheme="minorHAnsi" w:cstheme="minorHAnsi"/>
          <w:lang w:eastAsia="de-AT"/>
        </w:rPr>
      </w:pPr>
      <w:r w:rsidRPr="001F0A7C">
        <w:rPr>
          <w:rFonts w:asciiTheme="minorHAnsi" w:hAnsiTheme="minorHAnsi" w:cstheme="minorHAnsi"/>
          <w:lang w:eastAsia="de-AT"/>
        </w:rPr>
        <w:t>Jedes Jahr im November starten die beiden internationalen Joint-Cross-Border-PhD-Doktoratsprogramme „Doctoral Programme in International Economic Relations and Management“ und „Doctoral Programme in Educational &amp; Communication Sciences“ – inzwischen bereits in ihren zwölften Jahrgang.</w:t>
      </w:r>
      <w:r>
        <w:rPr>
          <w:rFonts w:asciiTheme="minorHAnsi" w:hAnsiTheme="minorHAnsi" w:cstheme="minorHAnsi"/>
          <w:lang w:eastAsia="de-AT"/>
        </w:rPr>
        <w:t xml:space="preserve"> </w:t>
      </w:r>
      <w:r>
        <w:rPr>
          <w:rFonts w:asciiTheme="minorHAnsi" w:hAnsiTheme="minorHAnsi" w:cstheme="minorHAnsi"/>
          <w:lang w:eastAsia="de-AT"/>
        </w:rPr>
        <w:br/>
      </w:r>
      <w:r w:rsidRPr="001F0A7C">
        <w:rPr>
          <w:rFonts w:asciiTheme="minorHAnsi" w:hAnsiTheme="minorHAnsi" w:cstheme="minorHAnsi"/>
          <w:lang w:eastAsia="de-AT"/>
        </w:rPr>
        <w:t>Die maßgeschneiderten Programme für Doktorandinnen und Doktoranden zeichnen sich durch I</w:t>
      </w:r>
      <w:r w:rsidRPr="001F0A7C">
        <w:rPr>
          <w:rFonts w:asciiTheme="minorHAnsi" w:hAnsiTheme="minorHAnsi" w:cstheme="minorHAnsi"/>
          <w:lang w:eastAsia="de-AT"/>
        </w:rPr>
        <w:t>n</w:t>
      </w:r>
      <w:r w:rsidRPr="001F0A7C">
        <w:rPr>
          <w:rFonts w:asciiTheme="minorHAnsi" w:hAnsiTheme="minorHAnsi" w:cstheme="minorHAnsi"/>
          <w:lang w:eastAsia="de-AT"/>
        </w:rPr>
        <w:t>terdisziplinarität aus; die Betreuung durch zwei Betreuende pro Person ist keine Seltenheit.</w:t>
      </w:r>
    </w:p>
    <w:p w:rsidR="00353405" w:rsidRDefault="001F0A7C" w:rsidP="001F0A7C">
      <w:pPr>
        <w:spacing w:before="100" w:after="100" w:line="300" w:lineRule="auto"/>
        <w:rPr>
          <w:rFonts w:asciiTheme="minorHAnsi" w:hAnsiTheme="minorHAnsi" w:cstheme="minorHAnsi"/>
          <w:lang w:eastAsia="de-AT"/>
        </w:rPr>
      </w:pPr>
      <w:r w:rsidRPr="001F0A7C">
        <w:rPr>
          <w:rFonts w:asciiTheme="minorHAnsi" w:hAnsiTheme="minorHAnsi" w:cstheme="minorHAnsi"/>
          <w:lang w:eastAsia="de-AT"/>
        </w:rPr>
        <w:t>Was angehende Doktorandinnen und Doktoranden in der intensiven Phase der Dissertation benöt</w:t>
      </w:r>
      <w:r w:rsidRPr="001F0A7C">
        <w:rPr>
          <w:rFonts w:asciiTheme="minorHAnsi" w:hAnsiTheme="minorHAnsi" w:cstheme="minorHAnsi"/>
          <w:lang w:eastAsia="de-AT"/>
        </w:rPr>
        <w:t>i</w:t>
      </w:r>
      <w:r w:rsidRPr="001F0A7C">
        <w:rPr>
          <w:rFonts w:asciiTheme="minorHAnsi" w:hAnsiTheme="minorHAnsi" w:cstheme="minorHAnsi"/>
          <w:lang w:eastAsia="de-AT"/>
        </w:rPr>
        <w:t>gen, ist eine bestmögliche wissenschaftliche Begleitung und umfassende Unterstützung – häufig durch ein Betreuungsteam.</w:t>
      </w:r>
    </w:p>
    <w:p w:rsidR="001F0A7C" w:rsidRPr="00B7534A" w:rsidRDefault="001F0A7C" w:rsidP="001F0A7C">
      <w:pPr>
        <w:spacing w:before="100" w:after="100" w:line="300" w:lineRule="auto"/>
        <w:rPr>
          <w:rFonts w:asciiTheme="minorHAnsi" w:hAnsiTheme="minorHAnsi" w:cstheme="minorHAnsi"/>
          <w:lang w:eastAsia="de-AT"/>
        </w:rPr>
      </w:pPr>
    </w:p>
    <w:p w:rsidR="00353405" w:rsidRPr="00BD1AAD" w:rsidRDefault="00BD1AAD" w:rsidP="00BD1AAD">
      <w:pPr>
        <w:pStyle w:val="berschrift2"/>
      </w:pPr>
      <w:bookmarkStart w:id="10" w:name="_Toc225008802"/>
      <w:r>
        <w:t xml:space="preserve">6. </w:t>
      </w:r>
      <w:r w:rsidR="00B7534A" w:rsidRPr="00BD1AAD">
        <w:t>A</w:t>
      </w:r>
      <w:r w:rsidR="00355709">
        <w:t>ussagen</w:t>
      </w:r>
      <w:bookmarkEnd w:id="10"/>
    </w:p>
    <w:p w:rsidR="00353405" w:rsidRPr="00B7534A" w:rsidRDefault="00353405" w:rsidP="003A2DC6">
      <w:pPr>
        <w:spacing w:line="300" w:lineRule="auto"/>
        <w:rPr>
          <w:rFonts w:asciiTheme="minorHAnsi" w:hAnsiTheme="minorHAnsi" w:cstheme="minorHAnsi"/>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Irena Zavrl: „Ein Doktorat öffnet viele neue Türen – ob im Hochschulbereich, bei Bildungsträgern oder in der Bildungspolitik. Wer sich in der Bildungswelt persönlich und beruflich weiterentwickeln möchte, findet bei DOCTORATE das passende Format.“</w:t>
      </w:r>
    </w:p>
    <w:p w:rsidR="001F0A7C" w:rsidRPr="001F0A7C" w:rsidRDefault="001F0A7C" w:rsidP="001F0A7C">
      <w:pPr>
        <w:spacing w:line="300" w:lineRule="auto"/>
        <w:rPr>
          <w:rFonts w:asciiTheme="minorHAnsi" w:hAnsiTheme="minorHAnsi" w:cstheme="minorHAnsi"/>
          <w:lang w:eastAsia="de-AT"/>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Irena Zavrl: „Diese Programme ermöglichen es, über nationale Grenzen hinauszudenken und die Stärken unterschiedlicher Wissenschaftstraditionen zu vereinen. Der Austausch fördert nicht nur die wissenschaftliche Qualität, sondern auch interkulturelle Kompetenzen.“</w:t>
      </w:r>
    </w:p>
    <w:p w:rsidR="001F0A7C" w:rsidRPr="001F0A7C" w:rsidRDefault="001F0A7C" w:rsidP="001F0A7C">
      <w:pPr>
        <w:spacing w:line="300" w:lineRule="auto"/>
        <w:rPr>
          <w:rFonts w:asciiTheme="minorHAnsi" w:hAnsiTheme="minorHAnsi" w:cstheme="minorHAnsi"/>
          <w:lang w:eastAsia="de-AT"/>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Irena Zavrl: „Unser Education-&amp;-Communication-Doktorat ist kein klassisches Theoriedoktorat – es richtet sich gezielt an Menschen aus der Bildungspraxis. Angehende Doktorandinnen und Doktora</w:t>
      </w:r>
      <w:r w:rsidRPr="001F0A7C">
        <w:rPr>
          <w:rFonts w:asciiTheme="minorHAnsi" w:hAnsiTheme="minorHAnsi" w:cstheme="minorHAnsi"/>
          <w:lang w:eastAsia="de-AT"/>
        </w:rPr>
        <w:t>n</w:t>
      </w:r>
      <w:r w:rsidRPr="001F0A7C">
        <w:rPr>
          <w:rFonts w:asciiTheme="minorHAnsi" w:hAnsiTheme="minorHAnsi" w:cstheme="minorHAnsi"/>
          <w:lang w:eastAsia="de-AT"/>
        </w:rPr>
        <w:t>den forschen zu Fragestellungen, die direkt aus dem Schul-, Hochschul- oder Weiterbildungsalltag entstehen, und entwickeln Lösungen mit echtem Mehrwert. Es geht darum, die Praxis zu stärken – nicht darum, Theorien anzuhäufen.“</w:t>
      </w:r>
    </w:p>
    <w:p w:rsidR="001F0A7C" w:rsidRPr="001F0A7C" w:rsidRDefault="001F0A7C" w:rsidP="001F0A7C">
      <w:pPr>
        <w:spacing w:line="300" w:lineRule="auto"/>
        <w:rPr>
          <w:rFonts w:asciiTheme="minorHAnsi" w:hAnsiTheme="minorHAnsi" w:cstheme="minorHAnsi"/>
          <w:lang w:eastAsia="de-AT"/>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Irena Zavrl: „Was Lehrende in ihrer täglichen Arbeit an Kreativität und Innovationskraft einbringen, birgt enormes Potenzial. Im Bildungsdoktorat lernen die Studierenden, ihre pädagogischen Konzepte und Erfahrungen wissenschaftlich zu fundieren, weiterzuentwickeln und sichtbar zu machen.“</w:t>
      </w: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„Unser Bildungsdoktorat ist forschungsbasiert und zugleich anwendungsorientiert. Die angehenden Doktorandinnen und Doktoranden arbeiten an Themen, die sie persönlich bewegen – ob Inklusion, digitale Bildung, Führung im Schulwesen oder Erwachsenenpädagogik. Sie forschen für die Praxis – nicht für das Bücherregal.“</w:t>
      </w:r>
    </w:p>
    <w:p w:rsidR="001F0A7C" w:rsidRPr="001F0A7C" w:rsidRDefault="001F0A7C" w:rsidP="001F0A7C">
      <w:pPr>
        <w:spacing w:line="300" w:lineRule="auto"/>
        <w:rPr>
          <w:rFonts w:asciiTheme="minorHAnsi" w:hAnsiTheme="minorHAnsi" w:cstheme="minorHAnsi"/>
          <w:lang w:eastAsia="de-AT"/>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„Ein Doktortitel ist mehr als ein akademisches Symbol. Er verleiht den Promovierten Stimme und Gewicht – in bildungspolitischen Diskussionen, in Gremien und bei Förderprojekten. Er ermöglicht wissenschaftliche Anerkennung auf Augenhöhe.“</w:t>
      </w:r>
    </w:p>
    <w:p w:rsidR="001F0A7C" w:rsidRPr="001F0A7C" w:rsidRDefault="001F0A7C" w:rsidP="001F0A7C">
      <w:pPr>
        <w:spacing w:line="300" w:lineRule="auto"/>
        <w:rPr>
          <w:rFonts w:asciiTheme="minorHAnsi" w:hAnsiTheme="minorHAnsi" w:cstheme="minorHAnsi"/>
          <w:lang w:eastAsia="de-AT"/>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Irena Zavrl: „Dieses EU-anerkannte Kooperationsmodell des Doktoratsstudiums überzeugt durch seinen starken Multiplikatoreffekt und bietet einen erheblichen Mehrwert für alle Beteiligten – für Doktorandinnen und Doktoranden ebenso wie für Professorinnen und Professoren sowie die beteili</w:t>
      </w:r>
      <w:r w:rsidRPr="001F0A7C">
        <w:rPr>
          <w:rFonts w:asciiTheme="minorHAnsi" w:hAnsiTheme="minorHAnsi" w:cstheme="minorHAnsi"/>
          <w:lang w:eastAsia="de-AT"/>
        </w:rPr>
        <w:t>g</w:t>
      </w:r>
      <w:r w:rsidRPr="001F0A7C">
        <w:rPr>
          <w:rFonts w:asciiTheme="minorHAnsi" w:hAnsiTheme="minorHAnsi" w:cstheme="minorHAnsi"/>
          <w:lang w:eastAsia="de-AT"/>
        </w:rPr>
        <w:t>ten Universitäten. Es fördert wissenschaftliche, forschungsbezogene, grenzüberschreitende und pe</w:t>
      </w:r>
      <w:r w:rsidRPr="001F0A7C">
        <w:rPr>
          <w:rFonts w:asciiTheme="minorHAnsi" w:hAnsiTheme="minorHAnsi" w:cstheme="minorHAnsi"/>
          <w:lang w:eastAsia="de-AT"/>
        </w:rPr>
        <w:t>r</w:t>
      </w:r>
      <w:r w:rsidRPr="001F0A7C">
        <w:rPr>
          <w:rFonts w:asciiTheme="minorHAnsi" w:hAnsiTheme="minorHAnsi" w:cstheme="minorHAnsi"/>
          <w:lang w:eastAsia="de-AT"/>
        </w:rPr>
        <w:t>sönliche Kompetenzen und leistet damit einen hochwertigen Beitrag zu einer qualitätsorientierten, flexiblen und international ausgerichteten Bildungskooperation.“</w:t>
      </w:r>
    </w:p>
    <w:p w:rsidR="001F0A7C" w:rsidRPr="001F0A7C" w:rsidRDefault="001F0A7C" w:rsidP="001F0A7C">
      <w:pPr>
        <w:spacing w:line="300" w:lineRule="auto"/>
        <w:rPr>
          <w:rFonts w:asciiTheme="minorHAnsi" w:hAnsiTheme="minorHAnsi" w:cstheme="minorHAnsi"/>
          <w:lang w:eastAsia="de-AT"/>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Irena Zavrl: „Wir greifen auf einen Pool von mehr als 100 hochqualifizierten Expertinnen und Expe</w:t>
      </w:r>
      <w:r w:rsidRPr="001F0A7C">
        <w:rPr>
          <w:rFonts w:asciiTheme="minorHAnsi" w:hAnsiTheme="minorHAnsi" w:cstheme="minorHAnsi"/>
          <w:lang w:eastAsia="de-AT"/>
        </w:rPr>
        <w:t>r</w:t>
      </w:r>
      <w:r w:rsidRPr="001F0A7C">
        <w:rPr>
          <w:rFonts w:asciiTheme="minorHAnsi" w:hAnsiTheme="minorHAnsi" w:cstheme="minorHAnsi"/>
          <w:lang w:eastAsia="de-AT"/>
        </w:rPr>
        <w:t>ten aus zehn Partneruniversitäten in acht Ländern zurück. Unsere PhD-Programme sind dementspr</w:t>
      </w:r>
      <w:r w:rsidRPr="001F0A7C">
        <w:rPr>
          <w:rFonts w:asciiTheme="minorHAnsi" w:hAnsiTheme="minorHAnsi" w:cstheme="minorHAnsi"/>
          <w:lang w:eastAsia="de-AT"/>
        </w:rPr>
        <w:t>e</w:t>
      </w:r>
      <w:r w:rsidRPr="001F0A7C">
        <w:rPr>
          <w:rFonts w:asciiTheme="minorHAnsi" w:hAnsiTheme="minorHAnsi" w:cstheme="minorHAnsi"/>
          <w:lang w:eastAsia="de-AT"/>
        </w:rPr>
        <w:t>chend maßgeschneidert und optimal an die Bedürfnisse der Studierenden angepasst.“</w:t>
      </w:r>
    </w:p>
    <w:p w:rsidR="001F0A7C" w:rsidRPr="001F0A7C" w:rsidRDefault="001F0A7C" w:rsidP="001F0A7C">
      <w:pPr>
        <w:spacing w:line="300" w:lineRule="auto"/>
        <w:rPr>
          <w:rFonts w:asciiTheme="minorHAnsi" w:hAnsiTheme="minorHAnsi" w:cstheme="minorHAnsi"/>
          <w:lang w:eastAsia="de-AT"/>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Irena Zavrl: „Viele spannende Themen verdienen es, im Rahmen einer Dissertation behandelt zu werden – und häufig braucht es dafür die Expertise von mehr als nur einer Betreuungsperson.“ Es sei inzwischen keine Seltenheit mehr, den Studierenden zwei Betreuende zur Seite zu stellen.</w:t>
      </w:r>
    </w:p>
    <w:p w:rsidR="001F0A7C" w:rsidRPr="001F0A7C" w:rsidRDefault="001F0A7C" w:rsidP="001F0A7C">
      <w:pPr>
        <w:spacing w:line="300" w:lineRule="auto"/>
        <w:rPr>
          <w:rFonts w:asciiTheme="minorHAnsi" w:hAnsiTheme="minorHAnsi" w:cstheme="minorHAnsi"/>
          <w:lang w:eastAsia="de-AT"/>
        </w:rPr>
      </w:pPr>
    </w:p>
    <w:p w:rsidR="001F0A7C" w:rsidRPr="001F0A7C" w:rsidRDefault="001F0A7C" w:rsidP="001F0A7C">
      <w:pPr>
        <w:spacing w:line="300" w:lineRule="auto"/>
        <w:rPr>
          <w:rFonts w:asciiTheme="minorHAnsi" w:hAnsiTheme="minorHAnsi" w:cstheme="minorHAnsi"/>
          <w:lang w:eastAsia="de-AT"/>
        </w:rPr>
      </w:pPr>
      <w:r w:rsidRPr="001F0A7C">
        <w:rPr>
          <w:rFonts w:asciiTheme="minorHAnsi" w:hAnsiTheme="minorHAnsi" w:cstheme="minorHAnsi"/>
          <w:lang w:eastAsia="de-AT"/>
        </w:rPr>
        <w:t>Senad Bećirović, Professor für Didaktik und Künstliche Intelligenz aus Sarajevo (Bosnien und Herz</w:t>
      </w:r>
      <w:r w:rsidRPr="001F0A7C">
        <w:rPr>
          <w:rFonts w:asciiTheme="minorHAnsi" w:hAnsiTheme="minorHAnsi" w:cstheme="minorHAnsi"/>
          <w:lang w:eastAsia="de-AT"/>
        </w:rPr>
        <w:t>e</w:t>
      </w:r>
      <w:r w:rsidRPr="001F0A7C">
        <w:rPr>
          <w:rFonts w:asciiTheme="minorHAnsi" w:hAnsiTheme="minorHAnsi" w:cstheme="minorHAnsi"/>
          <w:lang w:eastAsia="de-AT"/>
        </w:rPr>
        <w:t>gowina), betont die Vorteile dieses Ansatzes:</w:t>
      </w:r>
    </w:p>
    <w:p w:rsidR="001F0A7C" w:rsidRPr="001F0A7C" w:rsidRDefault="00BD6634" w:rsidP="001F0A7C">
      <w:pPr>
        <w:spacing w:line="300" w:lineRule="auto"/>
        <w:rPr>
          <w:rFonts w:asciiTheme="minorHAnsi" w:hAnsiTheme="minorHAnsi" w:cstheme="minorHAnsi"/>
          <w:lang w:eastAsia="de-AT"/>
        </w:rPr>
      </w:pPr>
      <w:r w:rsidRPr="00BD6634">
        <w:rPr>
          <w:rFonts w:asciiTheme="minorHAnsi" w:hAnsiTheme="minorHAnsi" w:cstheme="minorHAnsi"/>
          <w:lang w:eastAsia="de-AT"/>
        </w:rPr>
        <w:t>„Um in allen Phasen der Entwicklung der Dissertation optimal unterstützt zu werden, können Studi</w:t>
      </w:r>
      <w:r w:rsidRPr="00BD6634">
        <w:rPr>
          <w:rFonts w:asciiTheme="minorHAnsi" w:hAnsiTheme="minorHAnsi" w:cstheme="minorHAnsi"/>
          <w:lang w:eastAsia="de-AT"/>
        </w:rPr>
        <w:t>e</w:t>
      </w:r>
      <w:r w:rsidRPr="00BD6634">
        <w:rPr>
          <w:rFonts w:asciiTheme="minorHAnsi" w:hAnsiTheme="minorHAnsi" w:cstheme="minorHAnsi"/>
          <w:lang w:eastAsia="de-AT"/>
        </w:rPr>
        <w:t>renden zwei Betreuende zugeteilt werden, die jeweils ihre fachliche Expertise aus ihrem jeweiligen Disziplinbereich einbringen. Dieser Ansatz eröffnet unterschiedliche Perspektiven auf die Forschung</w:t>
      </w:r>
      <w:r w:rsidRPr="00BD6634">
        <w:rPr>
          <w:rFonts w:asciiTheme="minorHAnsi" w:hAnsiTheme="minorHAnsi" w:cstheme="minorHAnsi"/>
          <w:lang w:eastAsia="de-AT"/>
        </w:rPr>
        <w:t>s</w:t>
      </w:r>
      <w:r w:rsidRPr="00BD6634">
        <w:rPr>
          <w:rFonts w:asciiTheme="minorHAnsi" w:hAnsiTheme="minorHAnsi" w:cstheme="minorHAnsi"/>
          <w:lang w:eastAsia="de-AT"/>
        </w:rPr>
        <w:t>frage und führt letztlich zu Dissertationen von höherer Qualität.“</w:t>
      </w:r>
    </w:p>
    <w:p w:rsidR="00BD6634" w:rsidRDefault="00BD6634" w:rsidP="001F0A7C">
      <w:pPr>
        <w:spacing w:line="300" w:lineRule="auto"/>
        <w:rPr>
          <w:rFonts w:asciiTheme="minorHAnsi" w:hAnsiTheme="minorHAnsi" w:cstheme="minorHAnsi"/>
          <w:lang w:eastAsia="de-AT"/>
        </w:rPr>
      </w:pPr>
    </w:p>
    <w:p w:rsidR="001F0A7C" w:rsidRDefault="001F0A7C" w:rsidP="001F0A7C">
      <w:pPr>
        <w:spacing w:line="300" w:lineRule="auto"/>
        <w:rPr>
          <w:rFonts w:asciiTheme="minorHAnsi" w:hAnsiTheme="minorHAnsi" w:cstheme="minorHAnsi"/>
          <w:lang w:eastAsia="de-AT"/>
        </w:rPr>
      </w:pPr>
      <w:bookmarkStart w:id="11" w:name="_GoBack"/>
      <w:bookmarkEnd w:id="11"/>
      <w:r w:rsidRPr="001F0A7C">
        <w:rPr>
          <w:rFonts w:asciiTheme="minorHAnsi" w:hAnsiTheme="minorHAnsi" w:cstheme="minorHAnsi"/>
          <w:lang w:eastAsia="de-AT"/>
        </w:rPr>
        <w:t>Irena Zavrl: „Ohne Doktorat bleibt vielen der Aufstieg in die nächste Verantwortungsebene verwehrt. Ein Promotionsstudium macht Fachkräfte strategisch sichtbarer, akademisch anschlussfähig und z</w:t>
      </w:r>
      <w:r w:rsidRPr="001F0A7C">
        <w:rPr>
          <w:rFonts w:asciiTheme="minorHAnsi" w:hAnsiTheme="minorHAnsi" w:cstheme="minorHAnsi"/>
          <w:lang w:eastAsia="de-AT"/>
        </w:rPr>
        <w:t>u</w:t>
      </w:r>
      <w:r w:rsidRPr="001F0A7C">
        <w:rPr>
          <w:rFonts w:asciiTheme="minorHAnsi" w:hAnsiTheme="minorHAnsi" w:cstheme="minorHAnsi"/>
          <w:lang w:eastAsia="de-AT"/>
        </w:rPr>
        <w:t>kunftsfähig – insbesondere für Leitungsaufgaben, in denen man Verantwortung übernimmt und aktiv gestalten kann.“</w:t>
      </w:r>
    </w:p>
    <w:p w:rsidR="001F0A7C" w:rsidRDefault="001F0A7C" w:rsidP="00BD1AAD">
      <w:pPr>
        <w:spacing w:line="300" w:lineRule="auto"/>
        <w:rPr>
          <w:rFonts w:asciiTheme="minorHAnsi" w:hAnsiTheme="minorHAnsi" w:cstheme="minorHAnsi"/>
          <w:lang w:eastAsia="de-AT"/>
        </w:rPr>
      </w:pPr>
    </w:p>
    <w:p w:rsidR="00BD1AAD" w:rsidRDefault="00BD1AAD" w:rsidP="00BD1AAD">
      <w:pPr>
        <w:spacing w:line="300" w:lineRule="auto"/>
        <w:rPr>
          <w:rFonts w:asciiTheme="minorHAnsi" w:hAnsiTheme="minorHAnsi" w:cstheme="minorHAnsi"/>
        </w:rPr>
      </w:pPr>
      <w:r>
        <w:rPr>
          <w:rFonts w:asciiTheme="minorHAnsi" w:hAnsiTheme="minorHAnsi" w:cstheme="minorHAnsi"/>
          <w:lang w:eastAsia="de-AT"/>
        </w:rPr>
        <w:t>März, 2026</w:t>
      </w:r>
    </w:p>
    <w:sectPr w:rsidR="00BD1AAD" w:rsidSect="00B7534A">
      <w:footerReference w:type="default" r:id="rId13"/>
      <w:headerReference w:type="first" r:id="rId14"/>
      <w:pgSz w:w="11906" w:h="16838"/>
      <w:pgMar w:top="1417" w:right="1417" w:bottom="1134" w:left="1417" w:header="73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7C" w:rsidRDefault="001F0A7C">
      <w:pPr>
        <w:spacing w:after="0" w:line="240" w:lineRule="auto"/>
      </w:pPr>
      <w:r>
        <w:separator/>
      </w:r>
    </w:p>
  </w:endnote>
  <w:endnote w:type="continuationSeparator" w:id="0">
    <w:p w:rsidR="001F0A7C" w:rsidRDefault="001F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7C" w:rsidRDefault="001F0A7C">
    <w:pPr>
      <w:pStyle w:val="Fuzeile"/>
      <w:jc w:val="center"/>
    </w:pPr>
  </w:p>
  <w:p w:rsidR="001F0A7C" w:rsidRPr="00BD1AAD" w:rsidRDefault="001F0A7C">
    <w:pPr>
      <w:pStyle w:val="Fuzeile"/>
      <w:jc w:val="center"/>
      <w:rPr>
        <w:rFonts w:asciiTheme="minorHAnsi" w:hAnsiTheme="minorHAnsi" w:cstheme="minorHAnsi"/>
        <w:sz w:val="16"/>
        <w:szCs w:val="16"/>
      </w:rPr>
    </w:pPr>
    <w:r w:rsidRPr="00BD1AAD">
      <w:rPr>
        <w:rFonts w:asciiTheme="minorHAnsi" w:hAnsiTheme="minorHAnsi" w:cstheme="minorHAnsi"/>
        <w:sz w:val="16"/>
        <w:szCs w:val="16"/>
      </w:rPr>
      <w:fldChar w:fldCharType="begin"/>
    </w:r>
    <w:r w:rsidRPr="00BD1AAD">
      <w:rPr>
        <w:rFonts w:asciiTheme="minorHAnsi" w:hAnsiTheme="minorHAnsi" w:cstheme="minorHAnsi"/>
        <w:sz w:val="16"/>
        <w:szCs w:val="16"/>
      </w:rPr>
      <w:instrText xml:space="preserve"> PAGE </w:instrText>
    </w:r>
    <w:r w:rsidRPr="00BD1AAD">
      <w:rPr>
        <w:rFonts w:asciiTheme="minorHAnsi" w:hAnsiTheme="minorHAnsi" w:cstheme="minorHAnsi"/>
        <w:sz w:val="16"/>
        <w:szCs w:val="16"/>
      </w:rPr>
      <w:fldChar w:fldCharType="separate"/>
    </w:r>
    <w:r w:rsidR="00505FD7">
      <w:rPr>
        <w:rFonts w:asciiTheme="minorHAnsi" w:hAnsiTheme="minorHAnsi" w:cstheme="minorHAnsi"/>
        <w:noProof/>
        <w:sz w:val="16"/>
        <w:szCs w:val="16"/>
      </w:rPr>
      <w:t>14</w:t>
    </w:r>
    <w:r w:rsidRPr="00BD1AAD">
      <w:rPr>
        <w:rFonts w:asciiTheme="minorHAnsi" w:hAnsiTheme="minorHAnsi" w:cstheme="minorHAnsi"/>
        <w:sz w:val="16"/>
        <w:szCs w:val="16"/>
      </w:rPr>
      <w:fldChar w:fldCharType="end"/>
    </w:r>
  </w:p>
  <w:p w:rsidR="001F0A7C" w:rsidRDefault="001F0A7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7C" w:rsidRDefault="001F0A7C">
      <w:pPr>
        <w:spacing w:after="0" w:line="240" w:lineRule="auto"/>
      </w:pPr>
      <w:r>
        <w:rPr>
          <w:color w:val="000000"/>
        </w:rPr>
        <w:separator/>
      </w:r>
    </w:p>
  </w:footnote>
  <w:footnote w:type="continuationSeparator" w:id="0">
    <w:p w:rsidR="001F0A7C" w:rsidRDefault="001F0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7C" w:rsidRDefault="001F0A7C" w:rsidP="00280ED5">
    <w:pPr>
      <w:pStyle w:val="Kopfzeile"/>
      <w:jc w:val="center"/>
    </w:pPr>
    <w:r>
      <w:rPr>
        <w:noProof/>
        <w:lang w:eastAsia="de-AT"/>
      </w:rPr>
      <w:drawing>
        <wp:inline distT="0" distB="0" distL="0" distR="0" wp14:anchorId="236A1765" wp14:editId="3810489F">
          <wp:extent cx="2190750" cy="13144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_logo_transparent_color_ffb606_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0755" cy="131445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104"/>
    <w:multiLevelType w:val="hybridMultilevel"/>
    <w:tmpl w:val="0ED0B4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3D2AEE"/>
    <w:multiLevelType w:val="hybridMultilevel"/>
    <w:tmpl w:val="CE169B58"/>
    <w:lvl w:ilvl="0" w:tplc="35E6069C">
      <w:start w:val="3"/>
      <w:numFmt w:val="decimal"/>
      <w:lvlText w:val="%1."/>
      <w:lvlJc w:val="left"/>
      <w:pPr>
        <w:ind w:left="1080" w:hanging="360"/>
      </w:pPr>
      <w:rPr>
        <w:rFonts w:eastAsia="Apto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nsid w:val="0F864CA7"/>
    <w:multiLevelType w:val="multilevel"/>
    <w:tmpl w:val="AF4C91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nsid w:val="11521E5E"/>
    <w:multiLevelType w:val="multilevel"/>
    <w:tmpl w:val="78AA8ED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nsid w:val="11C0161D"/>
    <w:multiLevelType w:val="hybridMultilevel"/>
    <w:tmpl w:val="27F4369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2E92D8B"/>
    <w:multiLevelType w:val="hybridMultilevel"/>
    <w:tmpl w:val="AE16FD7C"/>
    <w:lvl w:ilvl="0" w:tplc="29B8EF08">
      <w:start w:val="6"/>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7BD566C"/>
    <w:multiLevelType w:val="multilevel"/>
    <w:tmpl w:val="8A3826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nsid w:val="1A887BAF"/>
    <w:multiLevelType w:val="multilevel"/>
    <w:tmpl w:val="76F651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nsid w:val="1FE54D9E"/>
    <w:multiLevelType w:val="multilevel"/>
    <w:tmpl w:val="EE6076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nsid w:val="249A5411"/>
    <w:multiLevelType w:val="hybridMultilevel"/>
    <w:tmpl w:val="D1A645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28E80599"/>
    <w:multiLevelType w:val="hybridMultilevel"/>
    <w:tmpl w:val="78C2222C"/>
    <w:lvl w:ilvl="0" w:tplc="845C4D14">
      <w:start w:val="3"/>
      <w:numFmt w:val="decimal"/>
      <w:lvlText w:val="%1."/>
      <w:lvlJc w:val="left"/>
      <w:pPr>
        <w:ind w:left="720" w:hanging="360"/>
      </w:pPr>
      <w:rPr>
        <w:rFonts w:eastAsia="Apto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2E00686E"/>
    <w:multiLevelType w:val="hybridMultilevel"/>
    <w:tmpl w:val="B12EE55E"/>
    <w:lvl w:ilvl="0" w:tplc="E33E6CC2">
      <w:start w:val="5"/>
      <w:numFmt w:val="decimal"/>
      <w:lvlText w:val="%1."/>
      <w:lvlJc w:val="left"/>
      <w:pPr>
        <w:ind w:left="786" w:hanging="360"/>
      </w:pPr>
      <w:rPr>
        <w:rFonts w:ascii="Calibri" w:hAnsi="Calibri" w:cs="Calibri" w:hint="default"/>
        <w:b/>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2">
    <w:nsid w:val="2ED72CE4"/>
    <w:multiLevelType w:val="multilevel"/>
    <w:tmpl w:val="B3820F48"/>
    <w:lvl w:ilvl="0">
      <w:start w:val="1"/>
      <w:numFmt w:val="lowerLetter"/>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
    <w:nsid w:val="3F107FBD"/>
    <w:multiLevelType w:val="multilevel"/>
    <w:tmpl w:val="957C3CA6"/>
    <w:lvl w:ilvl="0">
      <w:numFmt w:val="bullet"/>
      <w:lvlText w:val=""/>
      <w:lvlJc w:val="left"/>
      <w:pPr>
        <w:ind w:left="720" w:hanging="360"/>
      </w:pPr>
      <w:rPr>
        <w:rFonts w:ascii="Wingdings" w:eastAsia="Apto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52261B8"/>
    <w:multiLevelType w:val="hybridMultilevel"/>
    <w:tmpl w:val="25B27E14"/>
    <w:lvl w:ilvl="0" w:tplc="C748BEB8">
      <w:start w:val="3"/>
      <w:numFmt w:val="decimal"/>
      <w:lvlText w:val="%1."/>
      <w:lvlJc w:val="left"/>
      <w:pPr>
        <w:ind w:left="786" w:hanging="360"/>
      </w:pPr>
      <w:rPr>
        <w:rFonts w:eastAsia="Aptos" w:hint="default"/>
        <w:b/>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5">
    <w:nsid w:val="47722AE5"/>
    <w:multiLevelType w:val="hybridMultilevel"/>
    <w:tmpl w:val="AD2605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48CE4796"/>
    <w:multiLevelType w:val="hybridMultilevel"/>
    <w:tmpl w:val="1292D6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59832D5B"/>
    <w:multiLevelType w:val="hybridMultilevel"/>
    <w:tmpl w:val="90883B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5F050A48"/>
    <w:multiLevelType w:val="multilevel"/>
    <w:tmpl w:val="20083ADA"/>
    <w:lvl w:ilvl="0">
      <w:numFmt w:val="bullet"/>
      <w:lvlText w:val=""/>
      <w:lvlJc w:val="left"/>
      <w:pPr>
        <w:ind w:left="720" w:hanging="360"/>
      </w:pPr>
      <w:rPr>
        <w:rFonts w:ascii="Symbol" w:eastAsia="Calibri"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FEC2E1D"/>
    <w:multiLevelType w:val="multilevel"/>
    <w:tmpl w:val="8FE25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603405C5"/>
    <w:multiLevelType w:val="multilevel"/>
    <w:tmpl w:val="0D0CD13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0"/>
  </w:num>
  <w:num w:numId="2">
    <w:abstractNumId w:val="12"/>
  </w:num>
  <w:num w:numId="3">
    <w:abstractNumId w:val="19"/>
  </w:num>
  <w:num w:numId="4">
    <w:abstractNumId w:val="18"/>
  </w:num>
  <w:num w:numId="5">
    <w:abstractNumId w:val="8"/>
  </w:num>
  <w:num w:numId="6">
    <w:abstractNumId w:val="7"/>
  </w:num>
  <w:num w:numId="7">
    <w:abstractNumId w:val="13"/>
  </w:num>
  <w:num w:numId="8">
    <w:abstractNumId w:val="2"/>
  </w:num>
  <w:num w:numId="9">
    <w:abstractNumId w:val="6"/>
  </w:num>
  <w:num w:numId="10">
    <w:abstractNumId w:val="3"/>
  </w:num>
  <w:num w:numId="11">
    <w:abstractNumId w:val="17"/>
  </w:num>
  <w:num w:numId="12">
    <w:abstractNumId w:val="15"/>
  </w:num>
  <w:num w:numId="13">
    <w:abstractNumId w:val="4"/>
  </w:num>
  <w:num w:numId="14">
    <w:abstractNumId w:val="14"/>
  </w:num>
  <w:num w:numId="15">
    <w:abstractNumId w:val="9"/>
  </w:num>
  <w:num w:numId="16">
    <w:abstractNumId w:val="10"/>
  </w:num>
  <w:num w:numId="17">
    <w:abstractNumId w:val="1"/>
  </w:num>
  <w:num w:numId="18">
    <w:abstractNumId w:val="0"/>
  </w:num>
  <w:num w:numId="19">
    <w:abstractNumId w:val="11"/>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353405"/>
    <w:rsid w:val="00031C1F"/>
    <w:rsid w:val="000661DF"/>
    <w:rsid w:val="001F0A7C"/>
    <w:rsid w:val="00280ED5"/>
    <w:rsid w:val="00353405"/>
    <w:rsid w:val="00355709"/>
    <w:rsid w:val="003A2DC6"/>
    <w:rsid w:val="004433DF"/>
    <w:rsid w:val="00497E4C"/>
    <w:rsid w:val="00505FD7"/>
    <w:rsid w:val="00614D37"/>
    <w:rsid w:val="006E2257"/>
    <w:rsid w:val="007539F9"/>
    <w:rsid w:val="00AA65FC"/>
    <w:rsid w:val="00B7534A"/>
    <w:rsid w:val="00BD1AAD"/>
    <w:rsid w:val="00BD6634"/>
    <w:rsid w:val="00C31805"/>
    <w:rsid w:val="00CC139F"/>
    <w:rsid w:val="00D11942"/>
    <w:rsid w:val="00F300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534A"/>
  </w:style>
  <w:style w:type="paragraph" w:styleId="berschrift1">
    <w:name w:val="heading 1"/>
    <w:basedOn w:val="Standard"/>
    <w:next w:val="Standard"/>
    <w:link w:val="berschrift1Zchn"/>
    <w:uiPriority w:val="9"/>
    <w:qFormat/>
    <w:rsid w:val="00B7534A"/>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B7534A"/>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unhideWhenUsed/>
    <w:qFormat/>
    <w:rsid w:val="00B7534A"/>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unhideWhenUsed/>
    <w:qFormat/>
    <w:rsid w:val="00B7534A"/>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unhideWhenUsed/>
    <w:qFormat/>
    <w:rsid w:val="00B7534A"/>
    <w:pPr>
      <w:spacing w:after="0" w:line="271" w:lineRule="auto"/>
      <w:outlineLvl w:val="4"/>
    </w:pPr>
    <w:rPr>
      <w:i/>
      <w:iCs/>
      <w:sz w:val="24"/>
      <w:szCs w:val="24"/>
    </w:rPr>
  </w:style>
  <w:style w:type="paragraph" w:styleId="berschrift6">
    <w:name w:val="heading 6"/>
    <w:basedOn w:val="Standard"/>
    <w:next w:val="Standard"/>
    <w:link w:val="berschrift6Zchn"/>
    <w:uiPriority w:val="9"/>
    <w:unhideWhenUsed/>
    <w:qFormat/>
    <w:rsid w:val="00B7534A"/>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unhideWhenUsed/>
    <w:qFormat/>
    <w:rsid w:val="00B7534A"/>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unhideWhenUsed/>
    <w:qFormat/>
    <w:rsid w:val="00B7534A"/>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unhideWhenUsed/>
    <w:qFormat/>
    <w:rsid w:val="00B7534A"/>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534A"/>
    <w:rPr>
      <w:smallCaps/>
      <w:spacing w:val="5"/>
      <w:sz w:val="36"/>
      <w:szCs w:val="36"/>
    </w:rPr>
  </w:style>
  <w:style w:type="character" w:customStyle="1" w:styleId="berschrift2Zchn">
    <w:name w:val="Überschrift 2 Zchn"/>
    <w:basedOn w:val="Absatz-Standardschriftart"/>
    <w:link w:val="berschrift2"/>
    <w:uiPriority w:val="9"/>
    <w:rsid w:val="00B7534A"/>
    <w:rPr>
      <w:smallCaps/>
      <w:sz w:val="28"/>
      <w:szCs w:val="28"/>
    </w:rPr>
  </w:style>
  <w:style w:type="character" w:customStyle="1" w:styleId="berschrift3Zchn">
    <w:name w:val="Überschrift 3 Zchn"/>
    <w:basedOn w:val="Absatz-Standardschriftart"/>
    <w:link w:val="berschrift3"/>
    <w:uiPriority w:val="9"/>
    <w:rsid w:val="00B7534A"/>
    <w:rPr>
      <w:i/>
      <w:iCs/>
      <w:smallCaps/>
      <w:spacing w:val="5"/>
      <w:sz w:val="26"/>
      <w:szCs w:val="26"/>
    </w:rPr>
  </w:style>
  <w:style w:type="character" w:customStyle="1" w:styleId="berschrift4Zchn">
    <w:name w:val="Überschrift 4 Zchn"/>
    <w:basedOn w:val="Absatz-Standardschriftart"/>
    <w:link w:val="berschrift4"/>
    <w:uiPriority w:val="9"/>
    <w:rsid w:val="00B7534A"/>
    <w:rPr>
      <w:b/>
      <w:bCs/>
      <w:spacing w:val="5"/>
      <w:sz w:val="24"/>
      <w:szCs w:val="24"/>
    </w:rPr>
  </w:style>
  <w:style w:type="character" w:customStyle="1" w:styleId="berschrift5Zchn">
    <w:name w:val="Überschrift 5 Zchn"/>
    <w:basedOn w:val="Absatz-Standardschriftart"/>
    <w:link w:val="berschrift5"/>
    <w:uiPriority w:val="9"/>
    <w:rsid w:val="00B7534A"/>
    <w:rPr>
      <w:i/>
      <w:iCs/>
      <w:sz w:val="24"/>
      <w:szCs w:val="24"/>
    </w:rPr>
  </w:style>
  <w:style w:type="character" w:customStyle="1" w:styleId="berschrift6Zchn">
    <w:name w:val="Überschrift 6 Zchn"/>
    <w:basedOn w:val="Absatz-Standardschriftart"/>
    <w:link w:val="berschrift6"/>
    <w:uiPriority w:val="9"/>
    <w:rsid w:val="00B7534A"/>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rsid w:val="00B7534A"/>
    <w:rPr>
      <w:b/>
      <w:bCs/>
      <w:i/>
      <w:iCs/>
      <w:color w:val="5A5A5A" w:themeColor="text1" w:themeTint="A5"/>
      <w:sz w:val="20"/>
      <w:szCs w:val="20"/>
    </w:rPr>
  </w:style>
  <w:style w:type="character" w:customStyle="1" w:styleId="berschrift8Zchn">
    <w:name w:val="Überschrift 8 Zchn"/>
    <w:basedOn w:val="Absatz-Standardschriftart"/>
    <w:link w:val="berschrift8"/>
    <w:uiPriority w:val="9"/>
    <w:rsid w:val="00B7534A"/>
    <w:rPr>
      <w:b/>
      <w:bCs/>
      <w:color w:val="7F7F7F" w:themeColor="text1" w:themeTint="80"/>
      <w:sz w:val="20"/>
      <w:szCs w:val="20"/>
    </w:rPr>
  </w:style>
  <w:style w:type="character" w:customStyle="1" w:styleId="berschrift9Zchn">
    <w:name w:val="Überschrift 9 Zchn"/>
    <w:basedOn w:val="Absatz-Standardschriftart"/>
    <w:link w:val="berschrift9"/>
    <w:uiPriority w:val="9"/>
    <w:rsid w:val="00B7534A"/>
    <w:rPr>
      <w:b/>
      <w:bCs/>
      <w:i/>
      <w:iCs/>
      <w:color w:val="7F7F7F" w:themeColor="text1" w:themeTint="80"/>
      <w:sz w:val="18"/>
      <w:szCs w:val="18"/>
    </w:rPr>
  </w:style>
  <w:style w:type="paragraph" w:styleId="Titel">
    <w:name w:val="Title"/>
    <w:basedOn w:val="Standard"/>
    <w:next w:val="Standard"/>
    <w:link w:val="TitelZchn"/>
    <w:uiPriority w:val="10"/>
    <w:qFormat/>
    <w:rsid w:val="00B7534A"/>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B7534A"/>
    <w:rPr>
      <w:smallCaps/>
      <w:sz w:val="52"/>
      <w:szCs w:val="52"/>
    </w:rPr>
  </w:style>
  <w:style w:type="paragraph" w:styleId="Untertitel">
    <w:name w:val="Subtitle"/>
    <w:basedOn w:val="Standard"/>
    <w:next w:val="Standard"/>
    <w:link w:val="UntertitelZchn"/>
    <w:uiPriority w:val="11"/>
    <w:qFormat/>
    <w:rsid w:val="00B7534A"/>
    <w:rPr>
      <w:i/>
      <w:iCs/>
      <w:smallCaps/>
      <w:spacing w:val="10"/>
      <w:sz w:val="28"/>
      <w:szCs w:val="28"/>
    </w:rPr>
  </w:style>
  <w:style w:type="character" w:customStyle="1" w:styleId="UntertitelZchn">
    <w:name w:val="Untertitel Zchn"/>
    <w:basedOn w:val="Absatz-Standardschriftart"/>
    <w:link w:val="Untertitel"/>
    <w:uiPriority w:val="11"/>
    <w:rsid w:val="00B7534A"/>
    <w:rPr>
      <w:i/>
      <w:iCs/>
      <w:smallCaps/>
      <w:spacing w:val="10"/>
      <w:sz w:val="28"/>
      <w:szCs w:val="28"/>
    </w:rPr>
  </w:style>
  <w:style w:type="paragraph" w:styleId="Zitat">
    <w:name w:val="Quote"/>
    <w:basedOn w:val="Standard"/>
    <w:next w:val="Standard"/>
    <w:link w:val="ZitatZchn"/>
    <w:uiPriority w:val="29"/>
    <w:qFormat/>
    <w:rsid w:val="00B7534A"/>
    <w:rPr>
      <w:i/>
      <w:iCs/>
    </w:rPr>
  </w:style>
  <w:style w:type="character" w:customStyle="1" w:styleId="ZitatZchn">
    <w:name w:val="Zitat Zchn"/>
    <w:basedOn w:val="Absatz-Standardschriftart"/>
    <w:link w:val="Zitat"/>
    <w:uiPriority w:val="29"/>
    <w:rsid w:val="00B7534A"/>
    <w:rPr>
      <w:i/>
      <w:iCs/>
    </w:rPr>
  </w:style>
  <w:style w:type="paragraph" w:styleId="Listenabsatz">
    <w:name w:val="List Paragraph"/>
    <w:basedOn w:val="Standard"/>
    <w:uiPriority w:val="34"/>
    <w:qFormat/>
    <w:rsid w:val="00B7534A"/>
    <w:pPr>
      <w:ind w:left="720"/>
      <w:contextualSpacing/>
    </w:pPr>
  </w:style>
  <w:style w:type="character" w:styleId="IntensiveHervorhebung">
    <w:name w:val="Intense Emphasis"/>
    <w:uiPriority w:val="21"/>
    <w:qFormat/>
    <w:rsid w:val="00B7534A"/>
    <w:rPr>
      <w:b/>
      <w:bCs/>
      <w:i/>
      <w:iCs/>
    </w:rPr>
  </w:style>
  <w:style w:type="paragraph" w:styleId="IntensivesZitat">
    <w:name w:val="Intense Quote"/>
    <w:basedOn w:val="Standard"/>
    <w:next w:val="Standard"/>
    <w:link w:val="IntensivesZitatZchn"/>
    <w:uiPriority w:val="30"/>
    <w:qFormat/>
    <w:rsid w:val="00B7534A"/>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B7534A"/>
    <w:rPr>
      <w:i/>
      <w:iCs/>
    </w:rPr>
  </w:style>
  <w:style w:type="character" w:styleId="IntensiverVerweis">
    <w:name w:val="Intense Reference"/>
    <w:uiPriority w:val="32"/>
    <w:qFormat/>
    <w:rsid w:val="00B7534A"/>
    <w:rPr>
      <w:b/>
      <w:bCs/>
      <w:smallCaps/>
    </w:rPr>
  </w:style>
  <w:style w:type="character" w:styleId="Hyperlink">
    <w:name w:val="Hyperlink"/>
    <w:basedOn w:val="Absatz-Standardschriftart"/>
    <w:uiPriority w:val="99"/>
    <w:rPr>
      <w:color w:val="467886"/>
      <w:u w:val="single"/>
    </w:rPr>
  </w:style>
  <w:style w:type="paragraph" w:styleId="StandardWeb">
    <w:name w:val="Normal (Web)"/>
    <w:basedOn w:val="Standard"/>
    <w:pPr>
      <w:suppressAutoHyphens/>
      <w:spacing w:before="100" w:after="100"/>
    </w:pPr>
    <w:rPr>
      <w:rFonts w:eastAsia="Aptos" w:cs="Aptos"/>
      <w:lang w:eastAsia="de-AT"/>
    </w:rPr>
  </w:style>
  <w:style w:type="paragraph" w:styleId="Kopfzeile">
    <w:name w:val="header"/>
    <w:basedOn w:val="Standard"/>
    <w:pPr>
      <w:tabs>
        <w:tab w:val="center" w:pos="4536"/>
        <w:tab w:val="right" w:pos="9072"/>
      </w:tabs>
      <w:suppressAutoHyphens/>
    </w:pPr>
  </w:style>
  <w:style w:type="character" w:customStyle="1" w:styleId="KopfzeileZchn">
    <w:name w:val="Kopfzeile Zchn"/>
    <w:basedOn w:val="Absatz-Standardschriftart"/>
    <w:rPr>
      <w:rFonts w:ascii="Aptos" w:eastAsia="Times New Roman" w:hAnsi="Aptos" w:cs="Times New Roman"/>
      <w:kern w:val="0"/>
      <w:lang w:val="de-DE" w:eastAsia="de-DE"/>
    </w:rPr>
  </w:style>
  <w:style w:type="paragraph" w:styleId="Fuzeile">
    <w:name w:val="footer"/>
    <w:basedOn w:val="Standard"/>
    <w:pPr>
      <w:tabs>
        <w:tab w:val="center" w:pos="4536"/>
        <w:tab w:val="right" w:pos="9072"/>
      </w:tabs>
      <w:suppressAutoHyphens/>
    </w:pPr>
  </w:style>
  <w:style w:type="character" w:customStyle="1" w:styleId="FuzeileZchn">
    <w:name w:val="Fußzeile Zchn"/>
    <w:basedOn w:val="Absatz-Standardschriftart"/>
    <w:rPr>
      <w:rFonts w:ascii="Aptos" w:eastAsia="Times New Roman" w:hAnsi="Aptos" w:cs="Times New Roman"/>
      <w:kern w:val="0"/>
      <w:lang w:val="de-DE" w:eastAsia="de-DE"/>
    </w:rPr>
  </w:style>
  <w:style w:type="character" w:customStyle="1" w:styleId="NichtaufgelsteErwhnung">
    <w:name w:val="Nicht aufgelöste Erwähnung"/>
    <w:basedOn w:val="Absatz-Standardschriftart"/>
    <w:rPr>
      <w:color w:val="605E5C"/>
      <w:shd w:val="clear" w:color="auto" w:fill="E1DFDD"/>
    </w:rPr>
  </w:style>
  <w:style w:type="paragraph" w:customStyle="1" w:styleId="Default">
    <w:name w:val="Default"/>
    <w:pPr>
      <w:autoSpaceDE w:val="0"/>
      <w:spacing w:after="0" w:line="240" w:lineRule="auto"/>
    </w:pPr>
    <w:rPr>
      <w:rFonts w:ascii="Gill Sans MT" w:hAnsi="Gill Sans MT" w:cs="Gill Sans MT"/>
      <w:color w:val="000000"/>
    </w:rPr>
  </w:style>
  <w:style w:type="paragraph" w:styleId="Sprechblasentext">
    <w:name w:val="Balloon Text"/>
    <w:basedOn w:val="Standard"/>
    <w:link w:val="SprechblasentextZchn"/>
    <w:uiPriority w:val="99"/>
    <w:semiHidden/>
    <w:unhideWhenUsed/>
    <w:rsid w:val="00280E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0ED5"/>
    <w:rPr>
      <w:rFonts w:ascii="Tahoma" w:eastAsia="Times New Roman" w:hAnsi="Tahoma" w:cs="Tahoma"/>
      <w:kern w:val="0"/>
      <w:sz w:val="16"/>
      <w:szCs w:val="16"/>
      <w:lang w:val="de-DE" w:eastAsia="de-DE"/>
    </w:rPr>
  </w:style>
  <w:style w:type="paragraph" w:styleId="KeinLeerraum">
    <w:name w:val="No Spacing"/>
    <w:basedOn w:val="Standard"/>
    <w:uiPriority w:val="1"/>
    <w:qFormat/>
    <w:rsid w:val="00B7534A"/>
    <w:pPr>
      <w:spacing w:after="0" w:line="240" w:lineRule="auto"/>
    </w:pPr>
  </w:style>
  <w:style w:type="character" w:styleId="Fett">
    <w:name w:val="Strong"/>
    <w:uiPriority w:val="22"/>
    <w:qFormat/>
    <w:rsid w:val="00B7534A"/>
    <w:rPr>
      <w:b/>
      <w:bCs/>
    </w:rPr>
  </w:style>
  <w:style w:type="character" w:styleId="Hervorhebung">
    <w:name w:val="Emphasis"/>
    <w:uiPriority w:val="20"/>
    <w:qFormat/>
    <w:rsid w:val="00B7534A"/>
    <w:rPr>
      <w:b/>
      <w:bCs/>
      <w:i/>
      <w:iCs/>
      <w:spacing w:val="10"/>
    </w:rPr>
  </w:style>
  <w:style w:type="character" w:styleId="SchwacheHervorhebung">
    <w:name w:val="Subtle Emphasis"/>
    <w:uiPriority w:val="19"/>
    <w:qFormat/>
    <w:rsid w:val="00B7534A"/>
    <w:rPr>
      <w:i/>
      <w:iCs/>
    </w:rPr>
  </w:style>
  <w:style w:type="character" w:styleId="SchwacherVerweis">
    <w:name w:val="Subtle Reference"/>
    <w:basedOn w:val="Absatz-Standardschriftart"/>
    <w:uiPriority w:val="31"/>
    <w:qFormat/>
    <w:rsid w:val="00B7534A"/>
    <w:rPr>
      <w:smallCaps/>
    </w:rPr>
  </w:style>
  <w:style w:type="character" w:styleId="Buchtitel">
    <w:name w:val="Book Title"/>
    <w:basedOn w:val="Absatz-Standardschriftart"/>
    <w:uiPriority w:val="33"/>
    <w:qFormat/>
    <w:rsid w:val="00B7534A"/>
    <w:rPr>
      <w:i/>
      <w:iCs/>
      <w:smallCaps/>
      <w:spacing w:val="5"/>
    </w:rPr>
  </w:style>
  <w:style w:type="paragraph" w:styleId="Inhaltsverzeichnisberschrift">
    <w:name w:val="TOC Heading"/>
    <w:basedOn w:val="berschrift1"/>
    <w:next w:val="Standard"/>
    <w:uiPriority w:val="39"/>
    <w:semiHidden/>
    <w:unhideWhenUsed/>
    <w:qFormat/>
    <w:rsid w:val="00B7534A"/>
    <w:pPr>
      <w:outlineLvl w:val="9"/>
    </w:pPr>
    <w:rPr>
      <w:lang w:bidi="en-US"/>
    </w:rPr>
  </w:style>
  <w:style w:type="paragraph" w:styleId="Verzeichnis2">
    <w:name w:val="toc 2"/>
    <w:basedOn w:val="Standard"/>
    <w:next w:val="Standard"/>
    <w:autoRedefine/>
    <w:uiPriority w:val="39"/>
    <w:unhideWhenUsed/>
    <w:rsid w:val="00B7534A"/>
    <w:pPr>
      <w:spacing w:after="100"/>
      <w:ind w:left="220"/>
    </w:pPr>
  </w:style>
  <w:style w:type="paragraph" w:styleId="Verzeichnis3">
    <w:name w:val="toc 3"/>
    <w:basedOn w:val="Standard"/>
    <w:next w:val="Standard"/>
    <w:autoRedefine/>
    <w:uiPriority w:val="39"/>
    <w:unhideWhenUsed/>
    <w:rsid w:val="00B7534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534A"/>
  </w:style>
  <w:style w:type="paragraph" w:styleId="berschrift1">
    <w:name w:val="heading 1"/>
    <w:basedOn w:val="Standard"/>
    <w:next w:val="Standard"/>
    <w:link w:val="berschrift1Zchn"/>
    <w:uiPriority w:val="9"/>
    <w:qFormat/>
    <w:rsid w:val="00B7534A"/>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B7534A"/>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unhideWhenUsed/>
    <w:qFormat/>
    <w:rsid w:val="00B7534A"/>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unhideWhenUsed/>
    <w:qFormat/>
    <w:rsid w:val="00B7534A"/>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unhideWhenUsed/>
    <w:qFormat/>
    <w:rsid w:val="00B7534A"/>
    <w:pPr>
      <w:spacing w:after="0" w:line="271" w:lineRule="auto"/>
      <w:outlineLvl w:val="4"/>
    </w:pPr>
    <w:rPr>
      <w:i/>
      <w:iCs/>
      <w:sz w:val="24"/>
      <w:szCs w:val="24"/>
    </w:rPr>
  </w:style>
  <w:style w:type="paragraph" w:styleId="berschrift6">
    <w:name w:val="heading 6"/>
    <w:basedOn w:val="Standard"/>
    <w:next w:val="Standard"/>
    <w:link w:val="berschrift6Zchn"/>
    <w:uiPriority w:val="9"/>
    <w:unhideWhenUsed/>
    <w:qFormat/>
    <w:rsid w:val="00B7534A"/>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unhideWhenUsed/>
    <w:qFormat/>
    <w:rsid w:val="00B7534A"/>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unhideWhenUsed/>
    <w:qFormat/>
    <w:rsid w:val="00B7534A"/>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unhideWhenUsed/>
    <w:qFormat/>
    <w:rsid w:val="00B7534A"/>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534A"/>
    <w:rPr>
      <w:smallCaps/>
      <w:spacing w:val="5"/>
      <w:sz w:val="36"/>
      <w:szCs w:val="36"/>
    </w:rPr>
  </w:style>
  <w:style w:type="character" w:customStyle="1" w:styleId="berschrift2Zchn">
    <w:name w:val="Überschrift 2 Zchn"/>
    <w:basedOn w:val="Absatz-Standardschriftart"/>
    <w:link w:val="berschrift2"/>
    <w:uiPriority w:val="9"/>
    <w:rsid w:val="00B7534A"/>
    <w:rPr>
      <w:smallCaps/>
      <w:sz w:val="28"/>
      <w:szCs w:val="28"/>
    </w:rPr>
  </w:style>
  <w:style w:type="character" w:customStyle="1" w:styleId="berschrift3Zchn">
    <w:name w:val="Überschrift 3 Zchn"/>
    <w:basedOn w:val="Absatz-Standardschriftart"/>
    <w:link w:val="berschrift3"/>
    <w:uiPriority w:val="9"/>
    <w:rsid w:val="00B7534A"/>
    <w:rPr>
      <w:i/>
      <w:iCs/>
      <w:smallCaps/>
      <w:spacing w:val="5"/>
      <w:sz w:val="26"/>
      <w:szCs w:val="26"/>
    </w:rPr>
  </w:style>
  <w:style w:type="character" w:customStyle="1" w:styleId="berschrift4Zchn">
    <w:name w:val="Überschrift 4 Zchn"/>
    <w:basedOn w:val="Absatz-Standardschriftart"/>
    <w:link w:val="berschrift4"/>
    <w:uiPriority w:val="9"/>
    <w:rsid w:val="00B7534A"/>
    <w:rPr>
      <w:b/>
      <w:bCs/>
      <w:spacing w:val="5"/>
      <w:sz w:val="24"/>
      <w:szCs w:val="24"/>
    </w:rPr>
  </w:style>
  <w:style w:type="character" w:customStyle="1" w:styleId="berschrift5Zchn">
    <w:name w:val="Überschrift 5 Zchn"/>
    <w:basedOn w:val="Absatz-Standardschriftart"/>
    <w:link w:val="berschrift5"/>
    <w:uiPriority w:val="9"/>
    <w:rsid w:val="00B7534A"/>
    <w:rPr>
      <w:i/>
      <w:iCs/>
      <w:sz w:val="24"/>
      <w:szCs w:val="24"/>
    </w:rPr>
  </w:style>
  <w:style w:type="character" w:customStyle="1" w:styleId="berschrift6Zchn">
    <w:name w:val="Überschrift 6 Zchn"/>
    <w:basedOn w:val="Absatz-Standardschriftart"/>
    <w:link w:val="berschrift6"/>
    <w:uiPriority w:val="9"/>
    <w:rsid w:val="00B7534A"/>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rsid w:val="00B7534A"/>
    <w:rPr>
      <w:b/>
      <w:bCs/>
      <w:i/>
      <w:iCs/>
      <w:color w:val="5A5A5A" w:themeColor="text1" w:themeTint="A5"/>
      <w:sz w:val="20"/>
      <w:szCs w:val="20"/>
    </w:rPr>
  </w:style>
  <w:style w:type="character" w:customStyle="1" w:styleId="berschrift8Zchn">
    <w:name w:val="Überschrift 8 Zchn"/>
    <w:basedOn w:val="Absatz-Standardschriftart"/>
    <w:link w:val="berschrift8"/>
    <w:uiPriority w:val="9"/>
    <w:rsid w:val="00B7534A"/>
    <w:rPr>
      <w:b/>
      <w:bCs/>
      <w:color w:val="7F7F7F" w:themeColor="text1" w:themeTint="80"/>
      <w:sz w:val="20"/>
      <w:szCs w:val="20"/>
    </w:rPr>
  </w:style>
  <w:style w:type="character" w:customStyle="1" w:styleId="berschrift9Zchn">
    <w:name w:val="Überschrift 9 Zchn"/>
    <w:basedOn w:val="Absatz-Standardschriftart"/>
    <w:link w:val="berschrift9"/>
    <w:uiPriority w:val="9"/>
    <w:rsid w:val="00B7534A"/>
    <w:rPr>
      <w:b/>
      <w:bCs/>
      <w:i/>
      <w:iCs/>
      <w:color w:val="7F7F7F" w:themeColor="text1" w:themeTint="80"/>
      <w:sz w:val="18"/>
      <w:szCs w:val="18"/>
    </w:rPr>
  </w:style>
  <w:style w:type="paragraph" w:styleId="Titel">
    <w:name w:val="Title"/>
    <w:basedOn w:val="Standard"/>
    <w:next w:val="Standard"/>
    <w:link w:val="TitelZchn"/>
    <w:uiPriority w:val="10"/>
    <w:qFormat/>
    <w:rsid w:val="00B7534A"/>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B7534A"/>
    <w:rPr>
      <w:smallCaps/>
      <w:sz w:val="52"/>
      <w:szCs w:val="52"/>
    </w:rPr>
  </w:style>
  <w:style w:type="paragraph" w:styleId="Untertitel">
    <w:name w:val="Subtitle"/>
    <w:basedOn w:val="Standard"/>
    <w:next w:val="Standard"/>
    <w:link w:val="UntertitelZchn"/>
    <w:uiPriority w:val="11"/>
    <w:qFormat/>
    <w:rsid w:val="00B7534A"/>
    <w:rPr>
      <w:i/>
      <w:iCs/>
      <w:smallCaps/>
      <w:spacing w:val="10"/>
      <w:sz w:val="28"/>
      <w:szCs w:val="28"/>
    </w:rPr>
  </w:style>
  <w:style w:type="character" w:customStyle="1" w:styleId="UntertitelZchn">
    <w:name w:val="Untertitel Zchn"/>
    <w:basedOn w:val="Absatz-Standardschriftart"/>
    <w:link w:val="Untertitel"/>
    <w:uiPriority w:val="11"/>
    <w:rsid w:val="00B7534A"/>
    <w:rPr>
      <w:i/>
      <w:iCs/>
      <w:smallCaps/>
      <w:spacing w:val="10"/>
      <w:sz w:val="28"/>
      <w:szCs w:val="28"/>
    </w:rPr>
  </w:style>
  <w:style w:type="paragraph" w:styleId="Zitat">
    <w:name w:val="Quote"/>
    <w:basedOn w:val="Standard"/>
    <w:next w:val="Standard"/>
    <w:link w:val="ZitatZchn"/>
    <w:uiPriority w:val="29"/>
    <w:qFormat/>
    <w:rsid w:val="00B7534A"/>
    <w:rPr>
      <w:i/>
      <w:iCs/>
    </w:rPr>
  </w:style>
  <w:style w:type="character" w:customStyle="1" w:styleId="ZitatZchn">
    <w:name w:val="Zitat Zchn"/>
    <w:basedOn w:val="Absatz-Standardschriftart"/>
    <w:link w:val="Zitat"/>
    <w:uiPriority w:val="29"/>
    <w:rsid w:val="00B7534A"/>
    <w:rPr>
      <w:i/>
      <w:iCs/>
    </w:rPr>
  </w:style>
  <w:style w:type="paragraph" w:styleId="Listenabsatz">
    <w:name w:val="List Paragraph"/>
    <w:basedOn w:val="Standard"/>
    <w:uiPriority w:val="34"/>
    <w:qFormat/>
    <w:rsid w:val="00B7534A"/>
    <w:pPr>
      <w:ind w:left="720"/>
      <w:contextualSpacing/>
    </w:pPr>
  </w:style>
  <w:style w:type="character" w:styleId="IntensiveHervorhebung">
    <w:name w:val="Intense Emphasis"/>
    <w:uiPriority w:val="21"/>
    <w:qFormat/>
    <w:rsid w:val="00B7534A"/>
    <w:rPr>
      <w:b/>
      <w:bCs/>
      <w:i/>
      <w:iCs/>
    </w:rPr>
  </w:style>
  <w:style w:type="paragraph" w:styleId="IntensivesZitat">
    <w:name w:val="Intense Quote"/>
    <w:basedOn w:val="Standard"/>
    <w:next w:val="Standard"/>
    <w:link w:val="IntensivesZitatZchn"/>
    <w:uiPriority w:val="30"/>
    <w:qFormat/>
    <w:rsid w:val="00B7534A"/>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B7534A"/>
    <w:rPr>
      <w:i/>
      <w:iCs/>
    </w:rPr>
  </w:style>
  <w:style w:type="character" w:styleId="IntensiverVerweis">
    <w:name w:val="Intense Reference"/>
    <w:uiPriority w:val="32"/>
    <w:qFormat/>
    <w:rsid w:val="00B7534A"/>
    <w:rPr>
      <w:b/>
      <w:bCs/>
      <w:smallCaps/>
    </w:rPr>
  </w:style>
  <w:style w:type="character" w:styleId="Hyperlink">
    <w:name w:val="Hyperlink"/>
    <w:basedOn w:val="Absatz-Standardschriftart"/>
    <w:uiPriority w:val="99"/>
    <w:rPr>
      <w:color w:val="467886"/>
      <w:u w:val="single"/>
    </w:rPr>
  </w:style>
  <w:style w:type="paragraph" w:styleId="StandardWeb">
    <w:name w:val="Normal (Web)"/>
    <w:basedOn w:val="Standard"/>
    <w:pPr>
      <w:suppressAutoHyphens/>
      <w:spacing w:before="100" w:after="100"/>
    </w:pPr>
    <w:rPr>
      <w:rFonts w:eastAsia="Aptos" w:cs="Aptos"/>
      <w:lang w:eastAsia="de-AT"/>
    </w:rPr>
  </w:style>
  <w:style w:type="paragraph" w:styleId="Kopfzeile">
    <w:name w:val="header"/>
    <w:basedOn w:val="Standard"/>
    <w:pPr>
      <w:tabs>
        <w:tab w:val="center" w:pos="4536"/>
        <w:tab w:val="right" w:pos="9072"/>
      </w:tabs>
      <w:suppressAutoHyphens/>
    </w:pPr>
  </w:style>
  <w:style w:type="character" w:customStyle="1" w:styleId="KopfzeileZchn">
    <w:name w:val="Kopfzeile Zchn"/>
    <w:basedOn w:val="Absatz-Standardschriftart"/>
    <w:rPr>
      <w:rFonts w:ascii="Aptos" w:eastAsia="Times New Roman" w:hAnsi="Aptos" w:cs="Times New Roman"/>
      <w:kern w:val="0"/>
      <w:lang w:val="de-DE" w:eastAsia="de-DE"/>
    </w:rPr>
  </w:style>
  <w:style w:type="paragraph" w:styleId="Fuzeile">
    <w:name w:val="footer"/>
    <w:basedOn w:val="Standard"/>
    <w:pPr>
      <w:tabs>
        <w:tab w:val="center" w:pos="4536"/>
        <w:tab w:val="right" w:pos="9072"/>
      </w:tabs>
      <w:suppressAutoHyphens/>
    </w:pPr>
  </w:style>
  <w:style w:type="character" w:customStyle="1" w:styleId="FuzeileZchn">
    <w:name w:val="Fußzeile Zchn"/>
    <w:basedOn w:val="Absatz-Standardschriftart"/>
    <w:rPr>
      <w:rFonts w:ascii="Aptos" w:eastAsia="Times New Roman" w:hAnsi="Aptos" w:cs="Times New Roman"/>
      <w:kern w:val="0"/>
      <w:lang w:val="de-DE" w:eastAsia="de-DE"/>
    </w:rPr>
  </w:style>
  <w:style w:type="character" w:customStyle="1" w:styleId="NichtaufgelsteErwhnung">
    <w:name w:val="Nicht aufgelöste Erwähnung"/>
    <w:basedOn w:val="Absatz-Standardschriftart"/>
    <w:rPr>
      <w:color w:val="605E5C"/>
      <w:shd w:val="clear" w:color="auto" w:fill="E1DFDD"/>
    </w:rPr>
  </w:style>
  <w:style w:type="paragraph" w:customStyle="1" w:styleId="Default">
    <w:name w:val="Default"/>
    <w:pPr>
      <w:autoSpaceDE w:val="0"/>
      <w:spacing w:after="0" w:line="240" w:lineRule="auto"/>
    </w:pPr>
    <w:rPr>
      <w:rFonts w:ascii="Gill Sans MT" w:hAnsi="Gill Sans MT" w:cs="Gill Sans MT"/>
      <w:color w:val="000000"/>
    </w:rPr>
  </w:style>
  <w:style w:type="paragraph" w:styleId="Sprechblasentext">
    <w:name w:val="Balloon Text"/>
    <w:basedOn w:val="Standard"/>
    <w:link w:val="SprechblasentextZchn"/>
    <w:uiPriority w:val="99"/>
    <w:semiHidden/>
    <w:unhideWhenUsed/>
    <w:rsid w:val="00280E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0ED5"/>
    <w:rPr>
      <w:rFonts w:ascii="Tahoma" w:eastAsia="Times New Roman" w:hAnsi="Tahoma" w:cs="Tahoma"/>
      <w:kern w:val="0"/>
      <w:sz w:val="16"/>
      <w:szCs w:val="16"/>
      <w:lang w:val="de-DE" w:eastAsia="de-DE"/>
    </w:rPr>
  </w:style>
  <w:style w:type="paragraph" w:styleId="KeinLeerraum">
    <w:name w:val="No Spacing"/>
    <w:basedOn w:val="Standard"/>
    <w:uiPriority w:val="1"/>
    <w:qFormat/>
    <w:rsid w:val="00B7534A"/>
    <w:pPr>
      <w:spacing w:after="0" w:line="240" w:lineRule="auto"/>
    </w:pPr>
  </w:style>
  <w:style w:type="character" w:styleId="Fett">
    <w:name w:val="Strong"/>
    <w:uiPriority w:val="22"/>
    <w:qFormat/>
    <w:rsid w:val="00B7534A"/>
    <w:rPr>
      <w:b/>
      <w:bCs/>
    </w:rPr>
  </w:style>
  <w:style w:type="character" w:styleId="Hervorhebung">
    <w:name w:val="Emphasis"/>
    <w:uiPriority w:val="20"/>
    <w:qFormat/>
    <w:rsid w:val="00B7534A"/>
    <w:rPr>
      <w:b/>
      <w:bCs/>
      <w:i/>
      <w:iCs/>
      <w:spacing w:val="10"/>
    </w:rPr>
  </w:style>
  <w:style w:type="character" w:styleId="SchwacheHervorhebung">
    <w:name w:val="Subtle Emphasis"/>
    <w:uiPriority w:val="19"/>
    <w:qFormat/>
    <w:rsid w:val="00B7534A"/>
    <w:rPr>
      <w:i/>
      <w:iCs/>
    </w:rPr>
  </w:style>
  <w:style w:type="character" w:styleId="SchwacherVerweis">
    <w:name w:val="Subtle Reference"/>
    <w:basedOn w:val="Absatz-Standardschriftart"/>
    <w:uiPriority w:val="31"/>
    <w:qFormat/>
    <w:rsid w:val="00B7534A"/>
    <w:rPr>
      <w:smallCaps/>
    </w:rPr>
  </w:style>
  <w:style w:type="character" w:styleId="Buchtitel">
    <w:name w:val="Book Title"/>
    <w:basedOn w:val="Absatz-Standardschriftart"/>
    <w:uiPriority w:val="33"/>
    <w:qFormat/>
    <w:rsid w:val="00B7534A"/>
    <w:rPr>
      <w:i/>
      <w:iCs/>
      <w:smallCaps/>
      <w:spacing w:val="5"/>
    </w:rPr>
  </w:style>
  <w:style w:type="paragraph" w:styleId="Inhaltsverzeichnisberschrift">
    <w:name w:val="TOC Heading"/>
    <w:basedOn w:val="berschrift1"/>
    <w:next w:val="Standard"/>
    <w:uiPriority w:val="39"/>
    <w:semiHidden/>
    <w:unhideWhenUsed/>
    <w:qFormat/>
    <w:rsid w:val="00B7534A"/>
    <w:pPr>
      <w:outlineLvl w:val="9"/>
    </w:pPr>
    <w:rPr>
      <w:lang w:bidi="en-US"/>
    </w:rPr>
  </w:style>
  <w:style w:type="paragraph" w:styleId="Verzeichnis2">
    <w:name w:val="toc 2"/>
    <w:basedOn w:val="Standard"/>
    <w:next w:val="Standard"/>
    <w:autoRedefine/>
    <w:uiPriority w:val="39"/>
    <w:unhideWhenUsed/>
    <w:rsid w:val="00B7534A"/>
    <w:pPr>
      <w:spacing w:after="100"/>
      <w:ind w:left="220"/>
    </w:pPr>
  </w:style>
  <w:style w:type="paragraph" w:styleId="Verzeichnis3">
    <w:name w:val="toc 3"/>
    <w:basedOn w:val="Standard"/>
    <w:next w:val="Standard"/>
    <w:autoRedefine/>
    <w:uiPriority w:val="39"/>
    <w:unhideWhenUsed/>
    <w:rsid w:val="00B7534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3931">
      <w:bodyDiv w:val="1"/>
      <w:marLeft w:val="0"/>
      <w:marRight w:val="0"/>
      <w:marTop w:val="0"/>
      <w:marBottom w:val="0"/>
      <w:divBdr>
        <w:top w:val="none" w:sz="0" w:space="0" w:color="auto"/>
        <w:left w:val="none" w:sz="0" w:space="0" w:color="auto"/>
        <w:bottom w:val="none" w:sz="0" w:space="0" w:color="auto"/>
        <w:right w:val="none" w:sz="0" w:space="0" w:color="auto"/>
      </w:divBdr>
    </w:div>
    <w:div w:id="363600482">
      <w:bodyDiv w:val="1"/>
      <w:marLeft w:val="0"/>
      <w:marRight w:val="0"/>
      <w:marTop w:val="0"/>
      <w:marBottom w:val="0"/>
      <w:divBdr>
        <w:top w:val="none" w:sz="0" w:space="0" w:color="auto"/>
        <w:left w:val="none" w:sz="0" w:space="0" w:color="auto"/>
        <w:bottom w:val="none" w:sz="0" w:space="0" w:color="auto"/>
        <w:right w:val="none" w:sz="0" w:space="0" w:color="auto"/>
      </w:divBdr>
    </w:div>
    <w:div w:id="1269123931">
      <w:bodyDiv w:val="1"/>
      <w:marLeft w:val="0"/>
      <w:marRight w:val="0"/>
      <w:marTop w:val="0"/>
      <w:marBottom w:val="0"/>
      <w:divBdr>
        <w:top w:val="none" w:sz="0" w:space="0" w:color="auto"/>
        <w:left w:val="none" w:sz="0" w:space="0" w:color="auto"/>
        <w:bottom w:val="none" w:sz="0" w:space="0" w:color="auto"/>
        <w:right w:val="none" w:sz="0" w:space="0" w:color="auto"/>
      </w:divBdr>
    </w:div>
    <w:div w:id="1416974399">
      <w:bodyDiv w:val="1"/>
      <w:marLeft w:val="0"/>
      <w:marRight w:val="0"/>
      <w:marTop w:val="0"/>
      <w:marBottom w:val="0"/>
      <w:divBdr>
        <w:top w:val="none" w:sz="0" w:space="0" w:color="auto"/>
        <w:left w:val="none" w:sz="0" w:space="0" w:color="auto"/>
        <w:bottom w:val="none" w:sz="0" w:space="0" w:color="auto"/>
        <w:right w:val="none" w:sz="0" w:space="0" w:color="auto"/>
      </w:divBdr>
    </w:div>
    <w:div w:id="1730575446">
      <w:bodyDiv w:val="1"/>
      <w:marLeft w:val="0"/>
      <w:marRight w:val="0"/>
      <w:marTop w:val="0"/>
      <w:marBottom w:val="0"/>
      <w:divBdr>
        <w:top w:val="none" w:sz="0" w:space="0" w:color="auto"/>
        <w:left w:val="none" w:sz="0" w:space="0" w:color="auto"/>
        <w:bottom w:val="none" w:sz="0" w:space="0" w:color="auto"/>
        <w:right w:val="none" w:sz="0" w:space="0" w:color="auto"/>
      </w:divBdr>
    </w:div>
    <w:div w:id="174178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rena.zavrl@doctorate-ps.eu" TargetMode="External"/><Relationship Id="rId4" Type="http://schemas.microsoft.com/office/2007/relationships/stylesWithEffects" Target="stylesWithEffects.xml"/><Relationship Id="rId9" Type="http://schemas.openxmlformats.org/officeDocument/2006/relationships/hyperlink" Target="http://www.doctorate-ps.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EAB0-5FF0-4955-9936-6EEC2193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3325</Words>
  <Characters>20951</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Zavrl</dc:creator>
  <cp:lastModifiedBy>kuzmitsh</cp:lastModifiedBy>
  <cp:revision>2</cp:revision>
  <cp:lastPrinted>2026-01-17T11:00:00Z</cp:lastPrinted>
  <dcterms:created xsi:type="dcterms:W3CDTF">2026-03-24T10:58:00Z</dcterms:created>
  <dcterms:modified xsi:type="dcterms:W3CDTF">2026-03-24T10:58:00Z</dcterms:modified>
</cp:coreProperties>
</file>